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D66FE0">
      <w:r>
        <w:t xml:space="preserve">Str. </w:t>
      </w:r>
      <w:proofErr w:type="spellStart"/>
      <w:r>
        <w:t>Tyt</w:t>
      </w:r>
      <w:proofErr w:type="spellEnd"/>
      <w:r>
        <w:t xml:space="preserve"> Ulkowy  27</w:t>
      </w:r>
    </w:p>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020036">
      <w:r>
        <w:br w:type="page"/>
      </w:r>
    </w:p>
    <w:p w:rsidR="00020036" w:rsidRDefault="003E0209" w:rsidP="00335B9B">
      <w:pPr>
        <w:pStyle w:val="Nagwek2"/>
        <w:numPr>
          <w:ilvl w:val="0"/>
          <w:numId w:val="1"/>
        </w:numPr>
      </w:pPr>
      <w:bookmarkStart w:id="0" w:name="_Toc375219847"/>
      <w:bookmarkStart w:id="1" w:name="_Toc375220012"/>
      <w:bookmarkStart w:id="2" w:name="_Toc384210957"/>
      <w:bookmarkStart w:id="3" w:name="_Toc465672282"/>
      <w:r>
        <w:lastRenderedPageBreak/>
        <w:t>Spis zawartości opracowania</w:t>
      </w:r>
      <w:bookmarkEnd w:id="3"/>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B006B1" w:rsidRDefault="00E57FCE">
          <w:pPr>
            <w:pStyle w:val="Spistreci2"/>
            <w:tabs>
              <w:tab w:val="left" w:pos="660"/>
              <w:tab w:val="right" w:leader="dot" w:pos="9205"/>
            </w:tabs>
            <w:rPr>
              <w:noProof/>
              <w:lang w:eastAsia="pl-PL"/>
            </w:rPr>
          </w:pPr>
          <w:r>
            <w:fldChar w:fldCharType="begin"/>
          </w:r>
          <w:r w:rsidR="00020036">
            <w:instrText xml:space="preserve"> TOC \o "1-3" \h \z \u </w:instrText>
          </w:r>
          <w:r>
            <w:fldChar w:fldCharType="separate"/>
          </w:r>
          <w:hyperlink w:anchor="_Toc465672282" w:history="1">
            <w:r w:rsidR="00B006B1" w:rsidRPr="00681EB3">
              <w:rPr>
                <w:rStyle w:val="Hipercze"/>
                <w:noProof/>
              </w:rPr>
              <w:t>1.</w:t>
            </w:r>
            <w:r w:rsidR="00B006B1">
              <w:rPr>
                <w:noProof/>
                <w:lang w:eastAsia="pl-PL"/>
              </w:rPr>
              <w:tab/>
            </w:r>
            <w:r w:rsidR="00B006B1" w:rsidRPr="00681EB3">
              <w:rPr>
                <w:rStyle w:val="Hipercze"/>
                <w:noProof/>
              </w:rPr>
              <w:t>Spis zawartości opracowania</w:t>
            </w:r>
            <w:r w:rsidR="00B006B1">
              <w:rPr>
                <w:noProof/>
                <w:webHidden/>
              </w:rPr>
              <w:tab/>
            </w:r>
            <w:r w:rsidR="00B006B1">
              <w:rPr>
                <w:noProof/>
                <w:webHidden/>
              </w:rPr>
              <w:fldChar w:fldCharType="begin"/>
            </w:r>
            <w:r w:rsidR="00B006B1">
              <w:rPr>
                <w:noProof/>
                <w:webHidden/>
              </w:rPr>
              <w:instrText xml:space="preserve"> PAGEREF _Toc465672282 \h </w:instrText>
            </w:r>
            <w:r w:rsidR="00B006B1">
              <w:rPr>
                <w:noProof/>
                <w:webHidden/>
              </w:rPr>
            </w:r>
            <w:r w:rsidR="00B006B1">
              <w:rPr>
                <w:noProof/>
                <w:webHidden/>
              </w:rPr>
              <w:fldChar w:fldCharType="separate"/>
            </w:r>
            <w:r w:rsidR="00F03D6A">
              <w:rPr>
                <w:noProof/>
                <w:webHidden/>
              </w:rPr>
              <w:t>2</w:t>
            </w:r>
            <w:r w:rsidR="00B006B1">
              <w:rPr>
                <w:noProof/>
                <w:webHidden/>
              </w:rPr>
              <w:fldChar w:fldCharType="end"/>
            </w:r>
          </w:hyperlink>
        </w:p>
        <w:p w:rsidR="00B006B1" w:rsidRDefault="00B006B1">
          <w:pPr>
            <w:pStyle w:val="Spistreci2"/>
            <w:tabs>
              <w:tab w:val="left" w:pos="660"/>
              <w:tab w:val="right" w:leader="dot" w:pos="9205"/>
            </w:tabs>
            <w:rPr>
              <w:noProof/>
              <w:lang w:eastAsia="pl-PL"/>
            </w:rPr>
          </w:pPr>
          <w:hyperlink w:anchor="_Toc465672283" w:history="1">
            <w:r w:rsidRPr="00681EB3">
              <w:rPr>
                <w:rStyle w:val="Hipercze"/>
                <w:noProof/>
              </w:rPr>
              <w:t>2.</w:t>
            </w:r>
            <w:r>
              <w:rPr>
                <w:noProof/>
                <w:lang w:eastAsia="pl-PL"/>
              </w:rPr>
              <w:tab/>
            </w:r>
            <w:r w:rsidRPr="00681EB3">
              <w:rPr>
                <w:rStyle w:val="Hipercze"/>
                <w:noProof/>
              </w:rPr>
              <w:t>Podstawa opracowania</w:t>
            </w:r>
            <w:r>
              <w:rPr>
                <w:noProof/>
                <w:webHidden/>
              </w:rPr>
              <w:tab/>
            </w:r>
            <w:r>
              <w:rPr>
                <w:noProof/>
                <w:webHidden/>
              </w:rPr>
              <w:fldChar w:fldCharType="begin"/>
            </w:r>
            <w:r>
              <w:rPr>
                <w:noProof/>
                <w:webHidden/>
              </w:rPr>
              <w:instrText xml:space="preserve"> PAGEREF _Toc465672283 \h </w:instrText>
            </w:r>
            <w:r>
              <w:rPr>
                <w:noProof/>
                <w:webHidden/>
              </w:rPr>
            </w:r>
            <w:r>
              <w:rPr>
                <w:noProof/>
                <w:webHidden/>
              </w:rPr>
              <w:fldChar w:fldCharType="separate"/>
            </w:r>
            <w:r w:rsidR="00F03D6A">
              <w:rPr>
                <w:noProof/>
                <w:webHidden/>
              </w:rPr>
              <w:t>3</w:t>
            </w:r>
            <w:r>
              <w:rPr>
                <w:noProof/>
                <w:webHidden/>
              </w:rPr>
              <w:fldChar w:fldCharType="end"/>
            </w:r>
          </w:hyperlink>
        </w:p>
        <w:p w:rsidR="00B006B1" w:rsidRDefault="00B006B1">
          <w:pPr>
            <w:pStyle w:val="Spistreci2"/>
            <w:tabs>
              <w:tab w:val="left" w:pos="660"/>
              <w:tab w:val="right" w:leader="dot" w:pos="9205"/>
            </w:tabs>
            <w:rPr>
              <w:noProof/>
              <w:lang w:eastAsia="pl-PL"/>
            </w:rPr>
          </w:pPr>
          <w:hyperlink w:anchor="_Toc465672284" w:history="1">
            <w:r w:rsidRPr="00681EB3">
              <w:rPr>
                <w:rStyle w:val="Hipercze"/>
                <w:noProof/>
              </w:rPr>
              <w:t>3.</w:t>
            </w:r>
            <w:r>
              <w:rPr>
                <w:noProof/>
                <w:lang w:eastAsia="pl-PL"/>
              </w:rPr>
              <w:tab/>
            </w:r>
            <w:r w:rsidRPr="00681EB3">
              <w:rPr>
                <w:rStyle w:val="Hipercze"/>
                <w:noProof/>
              </w:rPr>
              <w:t>Zakres opracowania</w:t>
            </w:r>
            <w:r>
              <w:rPr>
                <w:noProof/>
                <w:webHidden/>
              </w:rPr>
              <w:tab/>
            </w:r>
            <w:r>
              <w:rPr>
                <w:noProof/>
                <w:webHidden/>
              </w:rPr>
              <w:fldChar w:fldCharType="begin"/>
            </w:r>
            <w:r>
              <w:rPr>
                <w:noProof/>
                <w:webHidden/>
              </w:rPr>
              <w:instrText xml:space="preserve"> PAGEREF _Toc465672284 \h </w:instrText>
            </w:r>
            <w:r>
              <w:rPr>
                <w:noProof/>
                <w:webHidden/>
              </w:rPr>
            </w:r>
            <w:r>
              <w:rPr>
                <w:noProof/>
                <w:webHidden/>
              </w:rPr>
              <w:fldChar w:fldCharType="separate"/>
            </w:r>
            <w:r w:rsidR="00F03D6A">
              <w:rPr>
                <w:noProof/>
                <w:webHidden/>
              </w:rPr>
              <w:t>3</w:t>
            </w:r>
            <w:r>
              <w:rPr>
                <w:noProof/>
                <w:webHidden/>
              </w:rPr>
              <w:fldChar w:fldCharType="end"/>
            </w:r>
          </w:hyperlink>
        </w:p>
        <w:p w:rsidR="00B006B1" w:rsidRDefault="00B006B1">
          <w:pPr>
            <w:pStyle w:val="Spistreci2"/>
            <w:tabs>
              <w:tab w:val="left" w:pos="660"/>
              <w:tab w:val="right" w:leader="dot" w:pos="9205"/>
            </w:tabs>
            <w:rPr>
              <w:noProof/>
              <w:lang w:eastAsia="pl-PL"/>
            </w:rPr>
          </w:pPr>
          <w:hyperlink w:anchor="_Toc465672285" w:history="1">
            <w:r w:rsidRPr="00681EB3">
              <w:rPr>
                <w:rStyle w:val="Hipercze"/>
                <w:noProof/>
              </w:rPr>
              <w:t>4.</w:t>
            </w:r>
            <w:r>
              <w:rPr>
                <w:noProof/>
                <w:lang w:eastAsia="pl-PL"/>
              </w:rPr>
              <w:tab/>
            </w:r>
            <w:r w:rsidRPr="00681EB3">
              <w:rPr>
                <w:rStyle w:val="Hipercze"/>
                <w:noProof/>
              </w:rPr>
              <w:t>Opis techniczny</w:t>
            </w:r>
            <w:r>
              <w:rPr>
                <w:noProof/>
                <w:webHidden/>
              </w:rPr>
              <w:tab/>
            </w:r>
            <w:r>
              <w:rPr>
                <w:noProof/>
                <w:webHidden/>
              </w:rPr>
              <w:fldChar w:fldCharType="begin"/>
            </w:r>
            <w:r>
              <w:rPr>
                <w:noProof/>
                <w:webHidden/>
              </w:rPr>
              <w:instrText xml:space="preserve"> PAGEREF _Toc465672285 \h </w:instrText>
            </w:r>
            <w:r>
              <w:rPr>
                <w:noProof/>
                <w:webHidden/>
              </w:rPr>
            </w:r>
            <w:r>
              <w:rPr>
                <w:noProof/>
                <w:webHidden/>
              </w:rPr>
              <w:fldChar w:fldCharType="separate"/>
            </w:r>
            <w:r w:rsidR="00F03D6A">
              <w:rPr>
                <w:noProof/>
                <w:webHidden/>
              </w:rPr>
              <w:t>4</w:t>
            </w:r>
            <w:r>
              <w:rPr>
                <w:noProof/>
                <w:webHidden/>
              </w:rPr>
              <w:fldChar w:fldCharType="end"/>
            </w:r>
          </w:hyperlink>
        </w:p>
        <w:p w:rsidR="00B006B1" w:rsidRDefault="00B006B1">
          <w:pPr>
            <w:pStyle w:val="Spistreci2"/>
            <w:tabs>
              <w:tab w:val="left" w:pos="660"/>
              <w:tab w:val="right" w:leader="dot" w:pos="9205"/>
            </w:tabs>
            <w:rPr>
              <w:noProof/>
              <w:lang w:eastAsia="pl-PL"/>
            </w:rPr>
          </w:pPr>
          <w:hyperlink w:anchor="_Toc465672286" w:history="1">
            <w:r w:rsidRPr="00681EB3">
              <w:rPr>
                <w:rStyle w:val="Hipercze"/>
                <w:noProof/>
              </w:rPr>
              <w:t>5.</w:t>
            </w:r>
            <w:r>
              <w:rPr>
                <w:noProof/>
                <w:lang w:eastAsia="pl-PL"/>
              </w:rPr>
              <w:tab/>
            </w:r>
            <w:r w:rsidRPr="00681EB3">
              <w:rPr>
                <w:rStyle w:val="Hipercze"/>
                <w:noProof/>
              </w:rPr>
              <w:t>Informacje dodatkowe</w:t>
            </w:r>
            <w:r>
              <w:rPr>
                <w:noProof/>
                <w:webHidden/>
              </w:rPr>
              <w:tab/>
            </w:r>
            <w:r>
              <w:rPr>
                <w:noProof/>
                <w:webHidden/>
              </w:rPr>
              <w:fldChar w:fldCharType="begin"/>
            </w:r>
            <w:r>
              <w:rPr>
                <w:noProof/>
                <w:webHidden/>
              </w:rPr>
              <w:instrText xml:space="preserve"> PAGEREF _Toc465672286 \h </w:instrText>
            </w:r>
            <w:r>
              <w:rPr>
                <w:noProof/>
                <w:webHidden/>
              </w:rPr>
            </w:r>
            <w:r>
              <w:rPr>
                <w:noProof/>
                <w:webHidden/>
              </w:rPr>
              <w:fldChar w:fldCharType="separate"/>
            </w:r>
            <w:r w:rsidR="00F03D6A">
              <w:rPr>
                <w:noProof/>
                <w:webHidden/>
              </w:rPr>
              <w:t>6</w:t>
            </w:r>
            <w:r>
              <w:rPr>
                <w:noProof/>
                <w:webHidden/>
              </w:rPr>
              <w:fldChar w:fldCharType="end"/>
            </w:r>
          </w:hyperlink>
        </w:p>
        <w:p w:rsidR="00B006B1" w:rsidRDefault="00B006B1">
          <w:pPr>
            <w:pStyle w:val="Spistreci3"/>
            <w:tabs>
              <w:tab w:val="left" w:pos="1100"/>
              <w:tab w:val="right" w:leader="dot" w:pos="9205"/>
            </w:tabs>
            <w:rPr>
              <w:noProof/>
              <w:lang w:eastAsia="pl-PL"/>
            </w:rPr>
          </w:pPr>
          <w:hyperlink w:anchor="_Toc465672287" w:history="1">
            <w:r w:rsidRPr="00681EB3">
              <w:rPr>
                <w:rStyle w:val="Hipercze"/>
                <w:noProof/>
              </w:rPr>
              <w:t>5.1.</w:t>
            </w:r>
            <w:r>
              <w:rPr>
                <w:noProof/>
                <w:lang w:eastAsia="pl-PL"/>
              </w:rPr>
              <w:tab/>
            </w:r>
            <w:r w:rsidRPr="00681EB3">
              <w:rPr>
                <w:rStyle w:val="Hipercze"/>
                <w:noProof/>
              </w:rPr>
              <w:t>Dokumentacja konieczna do odbioru końcowego robót</w:t>
            </w:r>
            <w:r>
              <w:rPr>
                <w:noProof/>
                <w:webHidden/>
              </w:rPr>
              <w:tab/>
            </w:r>
            <w:r>
              <w:rPr>
                <w:noProof/>
                <w:webHidden/>
              </w:rPr>
              <w:fldChar w:fldCharType="begin"/>
            </w:r>
            <w:r>
              <w:rPr>
                <w:noProof/>
                <w:webHidden/>
              </w:rPr>
              <w:instrText xml:space="preserve"> PAGEREF _Toc465672287 \h </w:instrText>
            </w:r>
            <w:r>
              <w:rPr>
                <w:noProof/>
                <w:webHidden/>
              </w:rPr>
            </w:r>
            <w:r>
              <w:rPr>
                <w:noProof/>
                <w:webHidden/>
              </w:rPr>
              <w:fldChar w:fldCharType="separate"/>
            </w:r>
            <w:r w:rsidR="00F03D6A">
              <w:rPr>
                <w:noProof/>
                <w:webHidden/>
              </w:rPr>
              <w:t>6</w:t>
            </w:r>
            <w:r>
              <w:rPr>
                <w:noProof/>
                <w:webHidden/>
              </w:rPr>
              <w:fldChar w:fldCharType="end"/>
            </w:r>
          </w:hyperlink>
        </w:p>
        <w:p w:rsidR="00B006B1" w:rsidRDefault="00B006B1">
          <w:pPr>
            <w:pStyle w:val="Spistreci2"/>
            <w:tabs>
              <w:tab w:val="left" w:pos="660"/>
              <w:tab w:val="right" w:leader="dot" w:pos="9205"/>
            </w:tabs>
            <w:rPr>
              <w:noProof/>
              <w:lang w:eastAsia="pl-PL"/>
            </w:rPr>
          </w:pPr>
          <w:hyperlink w:anchor="_Toc465672288" w:history="1">
            <w:r w:rsidRPr="00681EB3">
              <w:rPr>
                <w:rStyle w:val="Hipercze"/>
                <w:noProof/>
              </w:rPr>
              <w:t>6.</w:t>
            </w:r>
            <w:r>
              <w:rPr>
                <w:noProof/>
                <w:lang w:eastAsia="pl-PL"/>
              </w:rPr>
              <w:tab/>
            </w:r>
            <w:r w:rsidRPr="00681EB3">
              <w:rPr>
                <w:rStyle w:val="Hipercze"/>
                <w:noProof/>
              </w:rPr>
              <w:t>Specyfikacja zastosowanych materiałów</w:t>
            </w:r>
            <w:r>
              <w:rPr>
                <w:noProof/>
                <w:webHidden/>
              </w:rPr>
              <w:tab/>
            </w:r>
            <w:r>
              <w:rPr>
                <w:noProof/>
                <w:webHidden/>
              </w:rPr>
              <w:fldChar w:fldCharType="begin"/>
            </w:r>
            <w:r>
              <w:rPr>
                <w:noProof/>
                <w:webHidden/>
              </w:rPr>
              <w:instrText xml:space="preserve"> PAGEREF _Toc465672288 \h </w:instrText>
            </w:r>
            <w:r>
              <w:rPr>
                <w:noProof/>
                <w:webHidden/>
              </w:rPr>
            </w:r>
            <w:r>
              <w:rPr>
                <w:noProof/>
                <w:webHidden/>
              </w:rPr>
              <w:fldChar w:fldCharType="separate"/>
            </w:r>
            <w:r w:rsidR="00F03D6A">
              <w:rPr>
                <w:noProof/>
                <w:webHidden/>
              </w:rPr>
              <w:t>7</w:t>
            </w:r>
            <w:r>
              <w:rPr>
                <w:noProof/>
                <w:webHidden/>
              </w:rPr>
              <w:fldChar w:fldCharType="end"/>
            </w:r>
          </w:hyperlink>
        </w:p>
        <w:p w:rsidR="00B006B1" w:rsidRDefault="00B006B1">
          <w:pPr>
            <w:pStyle w:val="Spistreci2"/>
            <w:tabs>
              <w:tab w:val="left" w:pos="660"/>
              <w:tab w:val="right" w:leader="dot" w:pos="9205"/>
            </w:tabs>
            <w:rPr>
              <w:noProof/>
              <w:lang w:eastAsia="pl-PL"/>
            </w:rPr>
          </w:pPr>
          <w:hyperlink w:anchor="_Toc465672289" w:history="1">
            <w:r w:rsidRPr="00681EB3">
              <w:rPr>
                <w:rStyle w:val="Hipercze"/>
                <w:noProof/>
              </w:rPr>
              <w:t>7.</w:t>
            </w:r>
            <w:r>
              <w:rPr>
                <w:noProof/>
                <w:lang w:eastAsia="pl-PL"/>
              </w:rPr>
              <w:tab/>
            </w:r>
            <w:r w:rsidRPr="00681EB3">
              <w:rPr>
                <w:rStyle w:val="Hipercze"/>
                <w:noProof/>
              </w:rPr>
              <w:t>Informacja o obszarze odziaływaniu obiektu</w:t>
            </w:r>
            <w:r>
              <w:rPr>
                <w:noProof/>
                <w:webHidden/>
              </w:rPr>
              <w:tab/>
            </w:r>
            <w:r>
              <w:rPr>
                <w:noProof/>
                <w:webHidden/>
              </w:rPr>
              <w:fldChar w:fldCharType="begin"/>
            </w:r>
            <w:r>
              <w:rPr>
                <w:noProof/>
                <w:webHidden/>
              </w:rPr>
              <w:instrText xml:space="preserve"> PAGEREF _Toc465672289 \h </w:instrText>
            </w:r>
            <w:r>
              <w:rPr>
                <w:noProof/>
                <w:webHidden/>
              </w:rPr>
            </w:r>
            <w:r>
              <w:rPr>
                <w:noProof/>
                <w:webHidden/>
              </w:rPr>
              <w:fldChar w:fldCharType="separate"/>
            </w:r>
            <w:r w:rsidR="00F03D6A">
              <w:rPr>
                <w:noProof/>
                <w:webHidden/>
              </w:rPr>
              <w:t>7</w:t>
            </w:r>
            <w:r>
              <w:rPr>
                <w:noProof/>
                <w:webHidden/>
              </w:rPr>
              <w:fldChar w:fldCharType="end"/>
            </w:r>
          </w:hyperlink>
        </w:p>
        <w:p w:rsidR="00B006B1" w:rsidRDefault="00B006B1">
          <w:pPr>
            <w:pStyle w:val="Spistreci2"/>
            <w:tabs>
              <w:tab w:val="left" w:pos="660"/>
              <w:tab w:val="right" w:leader="dot" w:pos="9205"/>
            </w:tabs>
            <w:rPr>
              <w:noProof/>
              <w:lang w:eastAsia="pl-PL"/>
            </w:rPr>
          </w:pPr>
          <w:hyperlink w:anchor="_Toc465672290" w:history="1">
            <w:r w:rsidRPr="00681EB3">
              <w:rPr>
                <w:rStyle w:val="Hipercze"/>
                <w:noProof/>
              </w:rPr>
              <w:t>8.</w:t>
            </w:r>
            <w:r>
              <w:rPr>
                <w:noProof/>
                <w:lang w:eastAsia="pl-PL"/>
              </w:rPr>
              <w:tab/>
            </w:r>
            <w:r w:rsidRPr="00681EB3">
              <w:rPr>
                <w:rStyle w:val="Hipercze"/>
                <w:noProof/>
              </w:rPr>
              <w:t>Opis do projektu zagospodarowania terenu</w:t>
            </w:r>
            <w:r>
              <w:rPr>
                <w:noProof/>
                <w:webHidden/>
              </w:rPr>
              <w:tab/>
            </w:r>
            <w:r>
              <w:rPr>
                <w:noProof/>
                <w:webHidden/>
              </w:rPr>
              <w:fldChar w:fldCharType="begin"/>
            </w:r>
            <w:r>
              <w:rPr>
                <w:noProof/>
                <w:webHidden/>
              </w:rPr>
              <w:instrText xml:space="preserve"> PAGEREF _Toc465672290 \h </w:instrText>
            </w:r>
            <w:r>
              <w:rPr>
                <w:noProof/>
                <w:webHidden/>
              </w:rPr>
            </w:r>
            <w:r>
              <w:rPr>
                <w:noProof/>
                <w:webHidden/>
              </w:rPr>
              <w:fldChar w:fldCharType="separate"/>
            </w:r>
            <w:r w:rsidR="00F03D6A">
              <w:rPr>
                <w:noProof/>
                <w:webHidden/>
              </w:rPr>
              <w:t>8</w:t>
            </w:r>
            <w:r>
              <w:rPr>
                <w:noProof/>
                <w:webHidden/>
              </w:rPr>
              <w:fldChar w:fldCharType="end"/>
            </w:r>
          </w:hyperlink>
        </w:p>
        <w:p w:rsidR="00B006B1" w:rsidRDefault="00B006B1">
          <w:pPr>
            <w:pStyle w:val="Spistreci2"/>
            <w:tabs>
              <w:tab w:val="left" w:pos="660"/>
              <w:tab w:val="right" w:leader="dot" w:pos="9205"/>
            </w:tabs>
            <w:rPr>
              <w:noProof/>
              <w:lang w:eastAsia="pl-PL"/>
            </w:rPr>
          </w:pPr>
          <w:hyperlink w:anchor="_Toc465672291" w:history="1">
            <w:r w:rsidRPr="00681EB3">
              <w:rPr>
                <w:rStyle w:val="Hipercze"/>
                <w:noProof/>
              </w:rPr>
              <w:t>9.</w:t>
            </w:r>
            <w:r>
              <w:rPr>
                <w:noProof/>
                <w:lang w:eastAsia="pl-PL"/>
              </w:rPr>
              <w:tab/>
            </w:r>
            <w:r w:rsidRPr="00681EB3">
              <w:rPr>
                <w:rStyle w:val="Hipercze"/>
                <w:noProof/>
              </w:rPr>
              <w:t>Załączniki, uzgodnienia</w:t>
            </w:r>
            <w:r>
              <w:rPr>
                <w:noProof/>
                <w:webHidden/>
              </w:rPr>
              <w:tab/>
            </w:r>
            <w:r>
              <w:rPr>
                <w:noProof/>
                <w:webHidden/>
              </w:rPr>
              <w:fldChar w:fldCharType="begin"/>
            </w:r>
            <w:r>
              <w:rPr>
                <w:noProof/>
                <w:webHidden/>
              </w:rPr>
              <w:instrText xml:space="preserve"> PAGEREF _Toc465672291 \h </w:instrText>
            </w:r>
            <w:r>
              <w:rPr>
                <w:noProof/>
                <w:webHidden/>
              </w:rPr>
            </w:r>
            <w:r>
              <w:rPr>
                <w:noProof/>
                <w:webHidden/>
              </w:rPr>
              <w:fldChar w:fldCharType="separate"/>
            </w:r>
            <w:r w:rsidR="00F03D6A">
              <w:rPr>
                <w:noProof/>
                <w:webHidden/>
              </w:rPr>
              <w:t>9</w:t>
            </w:r>
            <w:r>
              <w:rPr>
                <w:noProof/>
                <w:webHidden/>
              </w:rPr>
              <w:fldChar w:fldCharType="end"/>
            </w:r>
          </w:hyperlink>
        </w:p>
        <w:p w:rsidR="00B006B1" w:rsidRDefault="00B006B1">
          <w:pPr>
            <w:pStyle w:val="Spistreci2"/>
            <w:tabs>
              <w:tab w:val="left" w:pos="880"/>
              <w:tab w:val="right" w:leader="dot" w:pos="9205"/>
            </w:tabs>
            <w:rPr>
              <w:noProof/>
              <w:lang w:eastAsia="pl-PL"/>
            </w:rPr>
          </w:pPr>
          <w:hyperlink w:anchor="_Toc465672292" w:history="1">
            <w:r w:rsidRPr="00681EB3">
              <w:rPr>
                <w:rStyle w:val="Hipercze"/>
                <w:noProof/>
              </w:rPr>
              <w:t>10.</w:t>
            </w:r>
            <w:r>
              <w:rPr>
                <w:noProof/>
                <w:lang w:eastAsia="pl-PL"/>
              </w:rPr>
              <w:tab/>
            </w:r>
            <w:r w:rsidRPr="00681EB3">
              <w:rPr>
                <w:rStyle w:val="Hipercze"/>
                <w:noProof/>
              </w:rPr>
              <w:t>Wykaz właścicieli nieruchomości na których zaprojektowano oświetlenie uliczne</w:t>
            </w:r>
            <w:r>
              <w:rPr>
                <w:noProof/>
                <w:webHidden/>
              </w:rPr>
              <w:tab/>
            </w:r>
            <w:r>
              <w:rPr>
                <w:noProof/>
                <w:webHidden/>
              </w:rPr>
              <w:fldChar w:fldCharType="begin"/>
            </w:r>
            <w:r>
              <w:rPr>
                <w:noProof/>
                <w:webHidden/>
              </w:rPr>
              <w:instrText xml:space="preserve"> PAGEREF _Toc465672292 \h </w:instrText>
            </w:r>
            <w:r>
              <w:rPr>
                <w:noProof/>
                <w:webHidden/>
              </w:rPr>
            </w:r>
            <w:r>
              <w:rPr>
                <w:noProof/>
                <w:webHidden/>
              </w:rPr>
              <w:fldChar w:fldCharType="separate"/>
            </w:r>
            <w:r w:rsidR="00F03D6A">
              <w:rPr>
                <w:noProof/>
                <w:webHidden/>
              </w:rPr>
              <w:t>28</w:t>
            </w:r>
            <w:r>
              <w:rPr>
                <w:noProof/>
                <w:webHidden/>
              </w:rPr>
              <w:fldChar w:fldCharType="end"/>
            </w:r>
          </w:hyperlink>
        </w:p>
        <w:p w:rsidR="00B006B1" w:rsidRDefault="00B006B1">
          <w:pPr>
            <w:pStyle w:val="Spistreci2"/>
            <w:tabs>
              <w:tab w:val="left" w:pos="880"/>
              <w:tab w:val="right" w:leader="dot" w:pos="9205"/>
            </w:tabs>
            <w:rPr>
              <w:noProof/>
              <w:lang w:eastAsia="pl-PL"/>
            </w:rPr>
          </w:pPr>
          <w:hyperlink w:anchor="_Toc465672293" w:history="1">
            <w:r w:rsidRPr="00681EB3">
              <w:rPr>
                <w:rStyle w:val="Hipercze"/>
                <w:noProof/>
              </w:rPr>
              <w:t>11.</w:t>
            </w:r>
            <w:r>
              <w:rPr>
                <w:noProof/>
                <w:lang w:eastAsia="pl-PL"/>
              </w:rPr>
              <w:tab/>
            </w:r>
            <w:r w:rsidRPr="00681EB3">
              <w:rPr>
                <w:rStyle w:val="Hipercze"/>
                <w:noProof/>
              </w:rPr>
              <w:t>Wyrys gruntów z naniesioną trasą oświetlenia ulicznego</w:t>
            </w:r>
            <w:r>
              <w:rPr>
                <w:noProof/>
                <w:webHidden/>
              </w:rPr>
              <w:tab/>
            </w:r>
            <w:r>
              <w:rPr>
                <w:noProof/>
                <w:webHidden/>
              </w:rPr>
              <w:fldChar w:fldCharType="begin"/>
            </w:r>
            <w:r>
              <w:rPr>
                <w:noProof/>
                <w:webHidden/>
              </w:rPr>
              <w:instrText xml:space="preserve"> PAGEREF _Toc465672293 \h </w:instrText>
            </w:r>
            <w:r>
              <w:rPr>
                <w:noProof/>
                <w:webHidden/>
              </w:rPr>
            </w:r>
            <w:r>
              <w:rPr>
                <w:noProof/>
                <w:webHidden/>
              </w:rPr>
              <w:fldChar w:fldCharType="separate"/>
            </w:r>
            <w:r w:rsidR="00F03D6A">
              <w:rPr>
                <w:noProof/>
                <w:webHidden/>
              </w:rPr>
              <w:t>29</w:t>
            </w:r>
            <w:r>
              <w:rPr>
                <w:noProof/>
                <w:webHidden/>
              </w:rPr>
              <w:fldChar w:fldCharType="end"/>
            </w:r>
          </w:hyperlink>
        </w:p>
        <w:p w:rsidR="00B006B1" w:rsidRDefault="00B006B1">
          <w:pPr>
            <w:pStyle w:val="Spistreci2"/>
            <w:tabs>
              <w:tab w:val="left" w:pos="880"/>
              <w:tab w:val="right" w:leader="dot" w:pos="9205"/>
            </w:tabs>
            <w:rPr>
              <w:noProof/>
              <w:lang w:eastAsia="pl-PL"/>
            </w:rPr>
          </w:pPr>
          <w:hyperlink w:anchor="_Toc465672294" w:history="1">
            <w:r w:rsidRPr="00681EB3">
              <w:rPr>
                <w:rStyle w:val="Hipercze"/>
                <w:noProof/>
              </w:rPr>
              <w:t>12.</w:t>
            </w:r>
            <w:r>
              <w:rPr>
                <w:noProof/>
                <w:lang w:eastAsia="pl-PL"/>
              </w:rPr>
              <w:tab/>
            </w:r>
            <w:r w:rsidRPr="00681EB3">
              <w:rPr>
                <w:rStyle w:val="Hipercze"/>
                <w:noProof/>
              </w:rPr>
              <w:t>Zestawienie montażowe</w:t>
            </w:r>
            <w:r>
              <w:rPr>
                <w:noProof/>
                <w:webHidden/>
              </w:rPr>
              <w:tab/>
            </w:r>
            <w:r>
              <w:rPr>
                <w:noProof/>
                <w:webHidden/>
              </w:rPr>
              <w:fldChar w:fldCharType="begin"/>
            </w:r>
            <w:r>
              <w:rPr>
                <w:noProof/>
                <w:webHidden/>
              </w:rPr>
              <w:instrText xml:space="preserve"> PAGEREF _Toc465672294 \h </w:instrText>
            </w:r>
            <w:r>
              <w:rPr>
                <w:noProof/>
                <w:webHidden/>
              </w:rPr>
            </w:r>
            <w:r>
              <w:rPr>
                <w:noProof/>
                <w:webHidden/>
              </w:rPr>
              <w:fldChar w:fldCharType="separate"/>
            </w:r>
            <w:r w:rsidR="00F03D6A">
              <w:rPr>
                <w:noProof/>
                <w:webHidden/>
              </w:rPr>
              <w:t>31</w:t>
            </w:r>
            <w:r>
              <w:rPr>
                <w:noProof/>
                <w:webHidden/>
              </w:rPr>
              <w:fldChar w:fldCharType="end"/>
            </w:r>
          </w:hyperlink>
        </w:p>
        <w:p w:rsidR="00B006B1" w:rsidRDefault="00B006B1">
          <w:pPr>
            <w:pStyle w:val="Spistreci2"/>
            <w:tabs>
              <w:tab w:val="left" w:pos="880"/>
              <w:tab w:val="right" w:leader="dot" w:pos="9205"/>
            </w:tabs>
            <w:rPr>
              <w:noProof/>
              <w:lang w:eastAsia="pl-PL"/>
            </w:rPr>
          </w:pPr>
          <w:hyperlink w:anchor="_Toc465672295" w:history="1">
            <w:r w:rsidRPr="00681EB3">
              <w:rPr>
                <w:rStyle w:val="Hipercze"/>
                <w:noProof/>
              </w:rPr>
              <w:t>13.</w:t>
            </w:r>
            <w:r>
              <w:rPr>
                <w:noProof/>
                <w:lang w:eastAsia="pl-PL"/>
              </w:rPr>
              <w:tab/>
            </w:r>
            <w:r w:rsidRPr="00681EB3">
              <w:rPr>
                <w:rStyle w:val="Hipercze"/>
                <w:noProof/>
              </w:rPr>
              <w:t>Obliczenia techniczne</w:t>
            </w:r>
            <w:r>
              <w:rPr>
                <w:noProof/>
                <w:webHidden/>
              </w:rPr>
              <w:tab/>
            </w:r>
            <w:r>
              <w:rPr>
                <w:noProof/>
                <w:webHidden/>
              </w:rPr>
              <w:fldChar w:fldCharType="begin"/>
            </w:r>
            <w:r>
              <w:rPr>
                <w:noProof/>
                <w:webHidden/>
              </w:rPr>
              <w:instrText xml:space="preserve"> PAGEREF _Toc465672295 \h </w:instrText>
            </w:r>
            <w:r>
              <w:rPr>
                <w:noProof/>
                <w:webHidden/>
              </w:rPr>
            </w:r>
            <w:r>
              <w:rPr>
                <w:noProof/>
                <w:webHidden/>
              </w:rPr>
              <w:fldChar w:fldCharType="separate"/>
            </w:r>
            <w:r w:rsidR="00F03D6A">
              <w:rPr>
                <w:noProof/>
                <w:webHidden/>
              </w:rPr>
              <w:t>33</w:t>
            </w:r>
            <w:r>
              <w:rPr>
                <w:noProof/>
                <w:webHidden/>
              </w:rPr>
              <w:fldChar w:fldCharType="end"/>
            </w:r>
          </w:hyperlink>
        </w:p>
        <w:p w:rsidR="00B006B1" w:rsidRDefault="00B006B1">
          <w:pPr>
            <w:pStyle w:val="Spistreci2"/>
            <w:tabs>
              <w:tab w:val="left" w:pos="880"/>
              <w:tab w:val="right" w:leader="dot" w:pos="9205"/>
            </w:tabs>
            <w:rPr>
              <w:noProof/>
              <w:lang w:eastAsia="pl-PL"/>
            </w:rPr>
          </w:pPr>
          <w:hyperlink w:anchor="_Toc465672296" w:history="1">
            <w:r w:rsidRPr="00681EB3">
              <w:rPr>
                <w:rStyle w:val="Hipercze"/>
                <w:noProof/>
              </w:rPr>
              <w:t>14.</w:t>
            </w:r>
            <w:r>
              <w:rPr>
                <w:noProof/>
                <w:lang w:eastAsia="pl-PL"/>
              </w:rPr>
              <w:tab/>
            </w:r>
            <w:r w:rsidRPr="00681EB3">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_Toc465672296 \h </w:instrText>
            </w:r>
            <w:r>
              <w:rPr>
                <w:noProof/>
                <w:webHidden/>
              </w:rPr>
            </w:r>
            <w:r>
              <w:rPr>
                <w:noProof/>
                <w:webHidden/>
              </w:rPr>
              <w:fldChar w:fldCharType="separate"/>
            </w:r>
            <w:r w:rsidR="00F03D6A">
              <w:rPr>
                <w:noProof/>
                <w:webHidden/>
              </w:rPr>
              <w:t>35</w:t>
            </w:r>
            <w:r>
              <w:rPr>
                <w:noProof/>
                <w:webHidden/>
              </w:rPr>
              <w:fldChar w:fldCharType="end"/>
            </w:r>
          </w:hyperlink>
        </w:p>
        <w:p w:rsidR="00B006B1" w:rsidRDefault="00B006B1">
          <w:pPr>
            <w:pStyle w:val="Spistreci2"/>
            <w:tabs>
              <w:tab w:val="left" w:pos="880"/>
              <w:tab w:val="right" w:leader="dot" w:pos="9205"/>
            </w:tabs>
            <w:rPr>
              <w:noProof/>
              <w:lang w:eastAsia="pl-PL"/>
            </w:rPr>
          </w:pPr>
          <w:hyperlink w:anchor="_Toc465672297" w:history="1">
            <w:r w:rsidRPr="00681EB3">
              <w:rPr>
                <w:rStyle w:val="Hipercze"/>
                <w:noProof/>
              </w:rPr>
              <w:t>15.</w:t>
            </w:r>
            <w:r>
              <w:rPr>
                <w:noProof/>
                <w:lang w:eastAsia="pl-PL"/>
              </w:rPr>
              <w:tab/>
            </w:r>
            <w:r w:rsidRPr="00681EB3">
              <w:rPr>
                <w:rStyle w:val="Hipercze"/>
                <w:noProof/>
              </w:rPr>
              <w:t>Spis rysunków</w:t>
            </w:r>
            <w:r>
              <w:rPr>
                <w:noProof/>
                <w:webHidden/>
              </w:rPr>
              <w:tab/>
            </w:r>
            <w:r>
              <w:rPr>
                <w:noProof/>
                <w:webHidden/>
              </w:rPr>
              <w:fldChar w:fldCharType="begin"/>
            </w:r>
            <w:r>
              <w:rPr>
                <w:noProof/>
                <w:webHidden/>
              </w:rPr>
              <w:instrText xml:space="preserve"> PAGEREF _Toc465672297 \h </w:instrText>
            </w:r>
            <w:r>
              <w:rPr>
                <w:noProof/>
                <w:webHidden/>
              </w:rPr>
            </w:r>
            <w:r>
              <w:rPr>
                <w:noProof/>
                <w:webHidden/>
              </w:rPr>
              <w:fldChar w:fldCharType="separate"/>
            </w:r>
            <w:r w:rsidR="00F03D6A">
              <w:rPr>
                <w:noProof/>
                <w:webHidden/>
              </w:rPr>
              <w:t>39</w:t>
            </w:r>
            <w:r>
              <w:rPr>
                <w:noProof/>
                <w:webHidden/>
              </w:rPr>
              <w:fldChar w:fldCharType="end"/>
            </w:r>
          </w:hyperlink>
        </w:p>
        <w:p w:rsidR="00020036" w:rsidRDefault="00E57FCE">
          <w:r>
            <w:rPr>
              <w:b/>
              <w:bCs/>
            </w:rPr>
            <w:fldChar w:fldCharType="end"/>
          </w:r>
        </w:p>
      </w:sdtContent>
    </w:sdt>
    <w:p w:rsidR="00020036" w:rsidRDefault="00020036">
      <w:r>
        <w:br w:type="page"/>
      </w:r>
    </w:p>
    <w:p w:rsidR="00020036" w:rsidRPr="00020036" w:rsidRDefault="00020036" w:rsidP="00020036"/>
    <w:p w:rsidR="00C81CCA" w:rsidRDefault="00C81CCA" w:rsidP="00335B9B">
      <w:pPr>
        <w:pStyle w:val="Nagwek2"/>
        <w:numPr>
          <w:ilvl w:val="0"/>
          <w:numId w:val="1"/>
        </w:numPr>
      </w:pPr>
      <w:bookmarkStart w:id="4" w:name="_Toc465672283"/>
      <w:r>
        <w:t>Podstawa opracowania</w:t>
      </w:r>
      <w:bookmarkEnd w:id="0"/>
      <w:bookmarkEnd w:id="1"/>
      <w:bookmarkEnd w:id="2"/>
      <w:bookmarkEnd w:id="4"/>
    </w:p>
    <w:p w:rsidR="00A173DF" w:rsidRDefault="00A173DF" w:rsidP="00A173DF">
      <w:pPr>
        <w:pStyle w:val="Akapitzlist"/>
        <w:numPr>
          <w:ilvl w:val="0"/>
          <w:numId w:val="2"/>
        </w:numPr>
      </w:pPr>
      <w:r>
        <w:t xml:space="preserve">Ustawa: Prawo Budowlane (Dz.U. Nr 89 z 1994 r.) z późniejszymi zmianami (tekst jednolity wprowadzony Obwieszczeniem Marszałka Sejmu Rzeczypospolitej Polskiej z dnia 9 lutego 2016r. - </w:t>
      </w:r>
      <w:r w:rsidRPr="00A74B8F">
        <w:t>Dz.U. 2016 poz. 290</w:t>
      </w:r>
      <w:r>
        <w:t>);</w:t>
      </w:r>
    </w:p>
    <w:p w:rsidR="00A173DF" w:rsidRDefault="00A173DF" w:rsidP="00A173D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A173DF" w:rsidRDefault="00A173DF" w:rsidP="00A173DF">
      <w:pPr>
        <w:pStyle w:val="Akapitzlist"/>
        <w:numPr>
          <w:ilvl w:val="0"/>
          <w:numId w:val="2"/>
        </w:numPr>
      </w:pPr>
      <w:r w:rsidRPr="000E0E35">
        <w:t xml:space="preserve">Ustawa o Drogach Publicznych </w:t>
      </w:r>
      <w:r>
        <w:t>(</w:t>
      </w:r>
      <w:r w:rsidRPr="00E64BBC">
        <w:t xml:space="preserve">Dz.U. 1985 nr 14 poz. 60 </w:t>
      </w:r>
      <w:r>
        <w:t xml:space="preserve">) z późniejszymi zmianami </w:t>
      </w:r>
      <w:r w:rsidRPr="000E0E35">
        <w:t xml:space="preserve">(tekst jednolity </w:t>
      </w:r>
      <w:r>
        <w:t xml:space="preserve">wprowadzony Obwieszczeniem Marszałka Sejmu Rzeczypospolitej Polskiej z dnia </w:t>
      </w:r>
      <w:r w:rsidRPr="00D8628E">
        <w:t>23 sierpnia 2016r.</w:t>
      </w:r>
      <w:r>
        <w:t xml:space="preserve"> -</w:t>
      </w:r>
      <w:r w:rsidRPr="00D8628E">
        <w:t xml:space="preserve"> Dz.U. 2016 poz. 1440</w:t>
      </w:r>
      <w:r w:rsidRPr="000E0E35">
        <w:t>);</w:t>
      </w:r>
    </w:p>
    <w:p w:rsidR="00A173DF" w:rsidRDefault="00A173DF" w:rsidP="00A173DF">
      <w:pPr>
        <w:pStyle w:val="Akapitzlist"/>
        <w:numPr>
          <w:ilvl w:val="0"/>
          <w:numId w:val="2"/>
        </w:numPr>
      </w:pPr>
      <w:r w:rsidRPr="000E0E35">
        <w:t>R</w:t>
      </w:r>
      <w:r>
        <w:t xml:space="preserve">ozporządzenie </w:t>
      </w:r>
      <w:r w:rsidRPr="000E0E35">
        <w:t>M</w:t>
      </w:r>
      <w:r>
        <w:t>inistra</w:t>
      </w:r>
      <w:r w:rsidRPr="000E0E35">
        <w:t xml:space="preserve"> T</w:t>
      </w:r>
      <w:r>
        <w:t>ransportu</w:t>
      </w:r>
      <w:r w:rsidRPr="000E0E35">
        <w:t xml:space="preserve"> </w:t>
      </w:r>
      <w:r>
        <w:t>i</w:t>
      </w:r>
      <w:r w:rsidRPr="000E0E35">
        <w:t xml:space="preserve"> G</w:t>
      </w:r>
      <w:r>
        <w:t>ospodarki</w:t>
      </w:r>
      <w:r w:rsidRPr="000E0E35">
        <w:t xml:space="preserve"> M</w:t>
      </w:r>
      <w:r>
        <w:t>orskiej</w:t>
      </w:r>
      <w:r w:rsidRPr="000E0E35">
        <w:t xml:space="preserve"> z dnia 2 marca 1999 r. w sprawie warunków technicznych, jakim powinny odpowiadać drogi publiczne i ich usytuowanie;</w:t>
      </w:r>
    </w:p>
    <w:p w:rsidR="00A173DF" w:rsidRDefault="00A173DF" w:rsidP="00A173DF">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A173DF" w:rsidRDefault="00A173DF" w:rsidP="00A173DF">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A173DF" w:rsidRDefault="00A173DF" w:rsidP="00A173DF">
      <w:pPr>
        <w:pStyle w:val="Akapitzlist"/>
        <w:numPr>
          <w:ilvl w:val="0"/>
          <w:numId w:val="2"/>
        </w:numPr>
      </w:pPr>
      <w:r>
        <w:t>Rozporządzenie Ministra Transportu, Budownictwa i Gospodarki Morskiej z dnia 25 kwietnia 2012r. w sprawie szczegółowego zakresu i formy projektu budowlanego (Dz. U. 2012, poz. 462);</w:t>
      </w:r>
    </w:p>
    <w:p w:rsidR="00A173DF" w:rsidRDefault="00A173DF" w:rsidP="00A173DF">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programu funkcjonalno-użytkowego,</w:t>
      </w:r>
    </w:p>
    <w:p w:rsidR="00A173DF" w:rsidRDefault="00A173DF" w:rsidP="00A173DF">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62706F">
        <w:t>5</w:t>
      </w:r>
      <w:r>
        <w:t>/0</w:t>
      </w:r>
      <w:r w:rsidR="0062706F">
        <w:t>31602</w:t>
      </w:r>
      <w:r w:rsidR="0066449B">
        <w:t xml:space="preserve"> z dnia </w:t>
      </w:r>
      <w:r w:rsidR="0062706F">
        <w:t>23</w:t>
      </w:r>
      <w:r w:rsidR="00BD332A">
        <w:t>-</w:t>
      </w:r>
      <w:r w:rsidR="0062706F">
        <w:t>07</w:t>
      </w:r>
      <w:r w:rsidR="00BD332A">
        <w:t>-2</w:t>
      </w:r>
      <w:r w:rsidR="0062706F">
        <w:t>015</w:t>
      </w:r>
      <w:r w:rsidR="0066449B">
        <w:t>;</w:t>
      </w:r>
    </w:p>
    <w:p w:rsidR="0066109B" w:rsidRDefault="0066109B" w:rsidP="00335B9B">
      <w:pPr>
        <w:pStyle w:val="Akapitzlist"/>
        <w:numPr>
          <w:ilvl w:val="0"/>
          <w:numId w:val="2"/>
        </w:numPr>
      </w:pPr>
      <w:r>
        <w:t>Przepisy Budowy Urządzeń Elektrycznych;</w:t>
      </w:r>
    </w:p>
    <w:p w:rsidR="00E858CF" w:rsidRDefault="00C1184D" w:rsidP="00335B9B">
      <w:pPr>
        <w:pStyle w:val="Akapitzlist"/>
        <w:numPr>
          <w:ilvl w:val="0"/>
          <w:numId w:val="2"/>
        </w:numPr>
      </w:pPr>
      <w:r>
        <w:t>Obowiązujące przepisy i normy.</w:t>
      </w:r>
    </w:p>
    <w:p w:rsidR="0037035F" w:rsidRDefault="0037035F" w:rsidP="00335B9B">
      <w:pPr>
        <w:pStyle w:val="Nagwek2"/>
        <w:numPr>
          <w:ilvl w:val="0"/>
          <w:numId w:val="1"/>
        </w:numPr>
      </w:pPr>
      <w:bookmarkStart w:id="5" w:name="_Toc375219848"/>
      <w:bookmarkStart w:id="6" w:name="_Toc375220013"/>
      <w:bookmarkStart w:id="7" w:name="_Toc384210958"/>
      <w:bookmarkStart w:id="8" w:name="_Toc465672284"/>
      <w:r>
        <w:t>Zakres opracowania</w:t>
      </w:r>
      <w:bookmarkEnd w:id="5"/>
      <w:bookmarkEnd w:id="6"/>
      <w:bookmarkEnd w:id="7"/>
      <w:bookmarkEnd w:id="8"/>
    </w:p>
    <w:p w:rsidR="00770B41" w:rsidRPr="00770B41" w:rsidRDefault="00770B41" w:rsidP="00770B41"/>
    <w:p w:rsidR="00770B41" w:rsidRDefault="00BD332A" w:rsidP="00221EB6">
      <w:pPr>
        <w:pStyle w:val="Akapitzlist"/>
        <w:numPr>
          <w:ilvl w:val="0"/>
          <w:numId w:val="8"/>
        </w:numPr>
        <w:spacing w:after="0"/>
      </w:pPr>
      <w:r>
        <w:t xml:space="preserve">Budowa oświetlenia </w:t>
      </w:r>
      <w:r w:rsidR="0002466F">
        <w:t>ulicznego</w:t>
      </w:r>
      <w:r w:rsidR="00770B41">
        <w:t>:</w:t>
      </w:r>
    </w:p>
    <w:p w:rsidR="00770B41" w:rsidRDefault="00770B41" w:rsidP="00770B41">
      <w:pPr>
        <w:pStyle w:val="Akapitzlist"/>
        <w:spacing w:after="0"/>
        <w:ind w:left="709"/>
      </w:pPr>
      <w:r>
        <w:t>- linia kablowa</w:t>
      </w:r>
      <w:r w:rsidR="00BD332A">
        <w:t xml:space="preserve"> </w:t>
      </w:r>
      <w:r>
        <w:t>typu YAKXS 4x25</w:t>
      </w:r>
      <w:r w:rsidR="00BD332A">
        <w:t xml:space="preserve"> </w:t>
      </w:r>
      <w:r w:rsidR="009B704F">
        <w:t xml:space="preserve">o długości </w:t>
      </w:r>
      <w:r w:rsidR="00D66FE0">
        <w:t>34</w:t>
      </w:r>
      <w:r w:rsidR="00BD332A">
        <w:t>m</w:t>
      </w:r>
      <w:r w:rsidR="001C2421">
        <w:t>,</w:t>
      </w:r>
    </w:p>
    <w:p w:rsidR="00770B41" w:rsidRDefault="001C2421" w:rsidP="001C2421">
      <w:pPr>
        <w:pStyle w:val="Akapitzlist"/>
        <w:spacing w:after="0"/>
        <w:ind w:left="709"/>
      </w:pPr>
      <w:r>
        <w:t xml:space="preserve">- linia kablowa typu YAKXS 4x35 o długości </w:t>
      </w:r>
      <w:r w:rsidR="00D66FE0">
        <w:t>1</w:t>
      </w:r>
      <w:r>
        <w:t>m.</w:t>
      </w:r>
    </w:p>
    <w:p w:rsidR="00093A52" w:rsidRDefault="00093A52" w:rsidP="00093A52">
      <w:pPr>
        <w:pStyle w:val="Akapitzlist"/>
      </w:pPr>
    </w:p>
    <w:p w:rsidR="00093A52" w:rsidRDefault="00093A52" w:rsidP="0066449B">
      <w:pPr>
        <w:pStyle w:val="Akapitzlist"/>
      </w:pPr>
    </w:p>
    <w:p w:rsidR="005D75A5" w:rsidRDefault="005D75A5">
      <w:pPr>
        <w:rPr>
          <w:sz w:val="28"/>
          <w:u w:val="single"/>
        </w:rPr>
      </w:pPr>
      <w:bookmarkStart w:id="9" w:name="_Toc384210959"/>
      <w:r>
        <w:rPr>
          <w:sz w:val="28"/>
          <w:u w:val="single"/>
        </w:rPr>
        <w:br w:type="page"/>
      </w:r>
    </w:p>
    <w:p w:rsidR="00C7649F" w:rsidRPr="00C7649F" w:rsidRDefault="00C7649F" w:rsidP="00155A96">
      <w:pPr>
        <w:jc w:val="center"/>
        <w:rPr>
          <w:sz w:val="28"/>
          <w:u w:val="single"/>
        </w:rPr>
      </w:pPr>
      <w:r w:rsidRPr="00C7649F">
        <w:rPr>
          <w:sz w:val="28"/>
          <w:u w:val="single"/>
        </w:rPr>
        <w:lastRenderedPageBreak/>
        <w:t>C</w:t>
      </w:r>
      <w:r>
        <w:rPr>
          <w:sz w:val="28"/>
          <w:u w:val="single"/>
        </w:rPr>
        <w:t>ZĘŚĆ OPISOWA</w:t>
      </w:r>
    </w:p>
    <w:p w:rsidR="00B61965" w:rsidRDefault="00093A52" w:rsidP="004D42F7">
      <w:pPr>
        <w:pStyle w:val="Nagwek2"/>
        <w:numPr>
          <w:ilvl w:val="0"/>
          <w:numId w:val="1"/>
        </w:numPr>
        <w:spacing w:after="120"/>
        <w:ind w:left="357" w:hanging="357"/>
      </w:pPr>
      <w:bookmarkStart w:id="10" w:name="_Toc465672285"/>
      <w:r>
        <w:t>Opis techniczny</w:t>
      </w:r>
      <w:bookmarkEnd w:id="9"/>
      <w:bookmarkEnd w:id="10"/>
    </w:p>
    <w:p w:rsidR="00D91F28" w:rsidRDefault="00D91F28" w:rsidP="00BC343A">
      <w:pPr>
        <w:rPr>
          <w:rFonts w:asciiTheme="majorHAnsi" w:hAnsiTheme="majorHAnsi"/>
          <w:sz w:val="24"/>
          <w:u w:val="single"/>
        </w:rPr>
      </w:pPr>
      <w:r>
        <w:rPr>
          <w:rFonts w:asciiTheme="majorHAnsi" w:hAnsiTheme="majorHAnsi"/>
          <w:sz w:val="24"/>
          <w:u w:val="single"/>
        </w:rPr>
        <w:t>Wstęp</w:t>
      </w:r>
    </w:p>
    <w:p w:rsidR="007054E3" w:rsidRPr="007054E3" w:rsidRDefault="007054E3" w:rsidP="007B2F71">
      <w:pPr>
        <w:rPr>
          <w:rFonts w:asciiTheme="majorHAnsi" w:hAnsiTheme="majorHAnsi"/>
        </w:rPr>
      </w:pPr>
      <w:r w:rsidRPr="007054E3">
        <w:rPr>
          <w:rFonts w:asciiTheme="majorHAnsi" w:hAnsiTheme="majorHAnsi"/>
        </w:rPr>
        <w:t xml:space="preserve">Projekt </w:t>
      </w:r>
      <w:r w:rsidR="00226092">
        <w:rPr>
          <w:rFonts w:asciiTheme="majorHAnsi" w:hAnsiTheme="majorHAnsi"/>
        </w:rPr>
        <w:t xml:space="preserve">branży </w:t>
      </w:r>
      <w:r w:rsidR="00E76C7A">
        <w:rPr>
          <w:rFonts w:asciiTheme="majorHAnsi" w:hAnsiTheme="majorHAnsi"/>
        </w:rPr>
        <w:t>elektryczn</w:t>
      </w:r>
      <w:r w:rsidR="00226092">
        <w:rPr>
          <w:rFonts w:asciiTheme="majorHAnsi" w:hAnsiTheme="majorHAnsi"/>
        </w:rPr>
        <w:t>ej</w:t>
      </w:r>
      <w:r w:rsidR="00112303">
        <w:rPr>
          <w:rFonts w:asciiTheme="majorHAnsi" w:hAnsiTheme="majorHAnsi"/>
        </w:rPr>
        <w:t xml:space="preserve"> </w:t>
      </w:r>
      <w:r w:rsidRPr="007054E3">
        <w:rPr>
          <w:rFonts w:asciiTheme="majorHAnsi" w:hAnsiTheme="majorHAnsi"/>
        </w:rPr>
        <w:t xml:space="preserve">przewiduje budowę oświetlenia </w:t>
      </w:r>
      <w:r w:rsidR="0002466F">
        <w:rPr>
          <w:rFonts w:asciiTheme="majorHAnsi" w:hAnsiTheme="majorHAnsi"/>
        </w:rPr>
        <w:t>ulicznego</w:t>
      </w:r>
      <w:r w:rsidRPr="007054E3">
        <w:rPr>
          <w:rFonts w:asciiTheme="majorHAnsi" w:hAnsiTheme="majorHAnsi"/>
        </w:rPr>
        <w:t xml:space="preserve"> zgodnie z obowiązującą normą PN-EN 13201.</w:t>
      </w:r>
    </w:p>
    <w:p w:rsidR="007054E3" w:rsidRDefault="007054E3" w:rsidP="007B2F71">
      <w:pPr>
        <w:rPr>
          <w:rFonts w:asciiTheme="majorHAnsi" w:hAnsiTheme="majorHAnsi"/>
        </w:rPr>
      </w:pPr>
      <w:r w:rsidRPr="007054E3">
        <w:rPr>
          <w:rFonts w:asciiTheme="majorHAnsi" w:hAnsiTheme="majorHAnsi"/>
        </w:rPr>
        <w:t>Wszystkie roboty wykonać zgodnie z obowiązującymi przepisami, normami oraz zasadami BHP.</w:t>
      </w:r>
    </w:p>
    <w:p w:rsidR="00F21E78" w:rsidRPr="00F21E78" w:rsidRDefault="00F21E78" w:rsidP="00F21E78">
      <w:pPr>
        <w:rPr>
          <w:rFonts w:asciiTheme="majorHAnsi" w:hAnsiTheme="majorHAnsi"/>
        </w:rPr>
      </w:pPr>
      <w:r w:rsidRPr="00F21E78">
        <w:rPr>
          <w:rFonts w:asciiTheme="majorHAnsi" w:hAnsiTheme="majorHAnsi"/>
        </w:rPr>
        <w:t>Wykonać należy wszystkie instalacje opisane w projekcie, narysowane w części</w:t>
      </w:r>
      <w:r w:rsidR="0062706F">
        <w:rPr>
          <w:rFonts w:asciiTheme="majorHAnsi" w:hAnsiTheme="majorHAnsi"/>
        </w:rPr>
        <w:t xml:space="preserve"> rysunkowej.</w:t>
      </w:r>
    </w:p>
    <w:p w:rsidR="003E39E6" w:rsidRPr="002E7320" w:rsidRDefault="00093A52" w:rsidP="00BC343A">
      <w:pPr>
        <w:rPr>
          <w:rFonts w:asciiTheme="majorHAnsi" w:hAnsiTheme="majorHAnsi"/>
          <w:sz w:val="24"/>
          <w:u w:val="single"/>
        </w:rPr>
      </w:pPr>
      <w:r w:rsidRPr="002E7320">
        <w:rPr>
          <w:rFonts w:asciiTheme="majorHAnsi" w:hAnsiTheme="majorHAnsi"/>
          <w:sz w:val="24"/>
          <w:u w:val="single"/>
        </w:rPr>
        <w:t xml:space="preserve">Zasilanie oświetlenia </w:t>
      </w:r>
      <w:r w:rsidR="0002466F">
        <w:rPr>
          <w:rFonts w:asciiTheme="majorHAnsi" w:hAnsiTheme="majorHAnsi"/>
          <w:sz w:val="24"/>
          <w:u w:val="single"/>
        </w:rPr>
        <w:t>ulicznego</w:t>
      </w:r>
      <w:r w:rsidRPr="002E7320">
        <w:rPr>
          <w:rFonts w:asciiTheme="majorHAnsi" w:hAnsiTheme="majorHAnsi"/>
          <w:sz w:val="24"/>
          <w:u w:val="single"/>
        </w:rPr>
        <w:t xml:space="preserve"> (zakres ENERGA-OPERATOR SA)</w:t>
      </w:r>
    </w:p>
    <w:p w:rsidR="004D2C42" w:rsidRDefault="00093A52" w:rsidP="00093A52">
      <w:pPr>
        <w:rPr>
          <w:rFonts w:asciiTheme="majorHAnsi" w:hAnsiTheme="majorHAnsi"/>
        </w:rPr>
      </w:pPr>
      <w:r w:rsidRPr="00093A52">
        <w:rPr>
          <w:rFonts w:asciiTheme="majorHAnsi" w:hAnsiTheme="majorHAnsi"/>
        </w:rPr>
        <w:t>Zasilanie w energię elektryczną projektowanego oświetlenia</w:t>
      </w:r>
      <w:r w:rsidR="000C40D7">
        <w:rPr>
          <w:rFonts w:asciiTheme="majorHAnsi" w:hAnsiTheme="majorHAnsi"/>
        </w:rPr>
        <w:t xml:space="preserve"> przewidziano </w:t>
      </w:r>
      <w:r w:rsidRPr="00093A52">
        <w:rPr>
          <w:rFonts w:asciiTheme="majorHAnsi" w:hAnsiTheme="majorHAnsi"/>
        </w:rPr>
        <w:t>z sieci elektroenergetycznej ENERGA-OPERATOR SA.</w:t>
      </w:r>
    </w:p>
    <w:p w:rsidR="00093A52" w:rsidRPr="00093A52" w:rsidRDefault="00093A52" w:rsidP="00093A52">
      <w:pPr>
        <w:rPr>
          <w:rFonts w:asciiTheme="majorHAnsi" w:hAnsiTheme="majorHAnsi"/>
        </w:rPr>
      </w:pPr>
      <w:r w:rsidRPr="00093A52">
        <w:rPr>
          <w:rFonts w:asciiTheme="majorHAnsi" w:hAnsiTheme="majorHAnsi"/>
        </w:rPr>
        <w:t xml:space="preserve">Moc przyłączeniowa </w:t>
      </w:r>
      <w:r w:rsidR="00677EF1">
        <w:rPr>
          <w:rFonts w:asciiTheme="majorHAnsi" w:hAnsiTheme="majorHAnsi"/>
        </w:rPr>
        <w:t>0,5</w:t>
      </w:r>
      <w:r w:rsidRPr="00093A52">
        <w:rPr>
          <w:rFonts w:asciiTheme="majorHAnsi" w:hAnsiTheme="majorHAnsi"/>
        </w:rPr>
        <w:t>kW.</w:t>
      </w:r>
      <w:r w:rsidR="00853644">
        <w:rPr>
          <w:rFonts w:asciiTheme="majorHAnsi" w:hAnsiTheme="majorHAnsi"/>
        </w:rPr>
        <w:t xml:space="preserve"> Zabezpieczenie przedlicznikowe – wyłącznik nadmiarowo-prądowy bez członu zwarciowego (ogranicznik mocy) o prądzie znamionowym </w:t>
      </w:r>
      <w:r w:rsidR="0062706F">
        <w:rPr>
          <w:rFonts w:asciiTheme="majorHAnsi" w:hAnsiTheme="majorHAnsi"/>
        </w:rPr>
        <w:t>6</w:t>
      </w:r>
      <w:r w:rsidR="00853644">
        <w:rPr>
          <w:rFonts w:asciiTheme="majorHAnsi" w:hAnsiTheme="majorHAnsi"/>
        </w:rPr>
        <w:t>A.</w:t>
      </w:r>
    </w:p>
    <w:p w:rsidR="00093A52" w:rsidRDefault="00093A52" w:rsidP="00093A52">
      <w:pPr>
        <w:rPr>
          <w:rFonts w:asciiTheme="majorHAnsi" w:hAnsiTheme="majorHAnsi"/>
        </w:rPr>
      </w:pPr>
      <w:r w:rsidRPr="00093A52">
        <w:rPr>
          <w:rFonts w:asciiTheme="majorHAnsi" w:hAnsiTheme="majorHAnsi"/>
        </w:rPr>
        <w:t>Miejsce przyłączenia</w:t>
      </w:r>
      <w:r w:rsidR="004D2C42">
        <w:rPr>
          <w:rFonts w:asciiTheme="majorHAnsi" w:hAnsiTheme="majorHAnsi"/>
        </w:rPr>
        <w:t>:</w:t>
      </w:r>
      <w:r w:rsidRPr="00093A52">
        <w:rPr>
          <w:rFonts w:asciiTheme="majorHAnsi" w:hAnsiTheme="majorHAnsi"/>
        </w:rPr>
        <w:t xml:space="preserve"> </w:t>
      </w:r>
      <w:r w:rsidR="004D2C42">
        <w:rPr>
          <w:rFonts w:asciiTheme="majorHAnsi" w:hAnsiTheme="majorHAnsi"/>
        </w:rPr>
        <w:t xml:space="preserve">projektowana </w:t>
      </w:r>
      <w:r w:rsidR="00801541">
        <w:rPr>
          <w:rFonts w:asciiTheme="majorHAnsi" w:hAnsiTheme="majorHAnsi"/>
        </w:rPr>
        <w:t xml:space="preserve">(oddzielne opracowanie) </w:t>
      </w:r>
      <w:r w:rsidR="004D2C42">
        <w:rPr>
          <w:rFonts w:asciiTheme="majorHAnsi" w:hAnsiTheme="majorHAnsi"/>
        </w:rPr>
        <w:t>szafka</w:t>
      </w:r>
      <w:r>
        <w:rPr>
          <w:rFonts w:asciiTheme="majorHAnsi" w:hAnsiTheme="majorHAnsi"/>
        </w:rPr>
        <w:t xml:space="preserve"> </w:t>
      </w:r>
      <w:r w:rsidR="004D2C42">
        <w:rPr>
          <w:rFonts w:asciiTheme="majorHAnsi" w:hAnsiTheme="majorHAnsi"/>
        </w:rPr>
        <w:t>p</w:t>
      </w:r>
      <w:r w:rsidRPr="00093A52">
        <w:rPr>
          <w:rFonts w:asciiTheme="majorHAnsi" w:hAnsiTheme="majorHAnsi"/>
        </w:rPr>
        <w:t>omiarow</w:t>
      </w:r>
      <w:r w:rsidR="004D2C42">
        <w:rPr>
          <w:rFonts w:asciiTheme="majorHAnsi" w:hAnsiTheme="majorHAnsi"/>
        </w:rPr>
        <w:t>a</w:t>
      </w:r>
      <w:r w:rsidR="00AB72C6">
        <w:rPr>
          <w:rFonts w:asciiTheme="majorHAnsi" w:hAnsiTheme="majorHAnsi"/>
        </w:rPr>
        <w:t xml:space="preserve"> (</w:t>
      </w:r>
      <w:r w:rsidR="004D2C42" w:rsidRPr="00093A52">
        <w:rPr>
          <w:rFonts w:asciiTheme="majorHAnsi" w:hAnsiTheme="majorHAnsi"/>
        </w:rPr>
        <w:t>stacja T-</w:t>
      </w:r>
      <w:r w:rsidR="004D2C42">
        <w:rPr>
          <w:rFonts w:asciiTheme="majorHAnsi" w:hAnsiTheme="majorHAnsi"/>
        </w:rPr>
        <w:t>5</w:t>
      </w:r>
      <w:r w:rsidR="00D66FE0">
        <w:rPr>
          <w:rFonts w:asciiTheme="majorHAnsi" w:hAnsiTheme="majorHAnsi"/>
        </w:rPr>
        <w:t>778</w:t>
      </w:r>
      <w:r w:rsidR="004D2C42">
        <w:rPr>
          <w:rFonts w:asciiTheme="majorHAnsi" w:hAnsiTheme="majorHAnsi"/>
        </w:rPr>
        <w:t>, obw</w:t>
      </w:r>
      <w:r w:rsidR="00801541">
        <w:rPr>
          <w:rFonts w:asciiTheme="majorHAnsi" w:hAnsiTheme="majorHAnsi"/>
        </w:rPr>
        <w:t xml:space="preserve">ód nr </w:t>
      </w:r>
      <w:r w:rsidR="00D66FE0">
        <w:rPr>
          <w:rFonts w:asciiTheme="majorHAnsi" w:hAnsiTheme="majorHAnsi"/>
        </w:rPr>
        <w:t>4</w:t>
      </w:r>
      <w:r w:rsidR="004D2C42">
        <w:rPr>
          <w:rFonts w:asciiTheme="majorHAnsi" w:hAnsiTheme="majorHAnsi"/>
        </w:rPr>
        <w:t>00), zgodnie z </w:t>
      </w:r>
      <w:r w:rsidRPr="00093A52">
        <w:rPr>
          <w:rFonts w:asciiTheme="majorHAnsi" w:hAnsiTheme="majorHAnsi"/>
        </w:rPr>
        <w:t>warunkam</w:t>
      </w:r>
      <w:bookmarkStart w:id="11" w:name="_GoBack"/>
      <w:bookmarkEnd w:id="11"/>
      <w:r w:rsidRPr="00093A52">
        <w:rPr>
          <w:rFonts w:asciiTheme="majorHAnsi" w:hAnsiTheme="majorHAnsi"/>
        </w:rPr>
        <w:t xml:space="preserve">i przyłączenia nr </w:t>
      </w:r>
      <w:r>
        <w:rPr>
          <w:rFonts w:asciiTheme="majorHAnsi" w:hAnsiTheme="majorHAnsi"/>
        </w:rPr>
        <w:t>P/</w:t>
      </w:r>
      <w:r w:rsidRPr="00093A52">
        <w:rPr>
          <w:rFonts w:asciiTheme="majorHAnsi" w:hAnsiTheme="majorHAnsi"/>
        </w:rPr>
        <w:t>1</w:t>
      </w:r>
      <w:r w:rsidR="00AD6196">
        <w:rPr>
          <w:rFonts w:asciiTheme="majorHAnsi" w:hAnsiTheme="majorHAnsi"/>
        </w:rPr>
        <w:t>6</w:t>
      </w:r>
      <w:r>
        <w:rPr>
          <w:rFonts w:asciiTheme="majorHAnsi" w:hAnsiTheme="majorHAnsi"/>
        </w:rPr>
        <w:t>/</w:t>
      </w:r>
      <w:r w:rsidRPr="00093A52">
        <w:rPr>
          <w:rFonts w:asciiTheme="majorHAnsi" w:hAnsiTheme="majorHAnsi"/>
        </w:rPr>
        <w:t>0</w:t>
      </w:r>
      <w:r w:rsidR="0062706F">
        <w:rPr>
          <w:rFonts w:asciiTheme="majorHAnsi" w:hAnsiTheme="majorHAnsi"/>
        </w:rPr>
        <w:t>3</w:t>
      </w:r>
      <w:r w:rsidR="00AD6196">
        <w:rPr>
          <w:rFonts w:asciiTheme="majorHAnsi" w:hAnsiTheme="majorHAnsi"/>
        </w:rPr>
        <w:t>762</w:t>
      </w:r>
      <w:r w:rsidR="00D66FE0">
        <w:rPr>
          <w:rFonts w:asciiTheme="majorHAnsi" w:hAnsiTheme="majorHAnsi"/>
        </w:rPr>
        <w:t>7</w:t>
      </w:r>
      <w:r w:rsidR="00AD6196">
        <w:rPr>
          <w:rFonts w:asciiTheme="majorHAnsi" w:hAnsiTheme="majorHAnsi"/>
        </w:rPr>
        <w:t xml:space="preserve"> z dnia 12-08-2016</w:t>
      </w:r>
      <w:r w:rsidRPr="00093A52">
        <w:rPr>
          <w:rFonts w:asciiTheme="majorHAnsi" w:hAnsiTheme="majorHAnsi"/>
        </w:rPr>
        <w:t>.</w:t>
      </w:r>
    </w:p>
    <w:p w:rsidR="00093A52" w:rsidRPr="0042588B" w:rsidRDefault="0042588B" w:rsidP="00BC343A">
      <w:pPr>
        <w:rPr>
          <w:rFonts w:asciiTheme="majorHAnsi" w:hAnsiTheme="majorHAnsi"/>
          <w:sz w:val="24"/>
          <w:u w:val="single"/>
        </w:rPr>
      </w:pPr>
      <w:r w:rsidRPr="0042588B">
        <w:rPr>
          <w:rFonts w:asciiTheme="majorHAnsi" w:hAnsiTheme="majorHAnsi"/>
          <w:sz w:val="24"/>
          <w:u w:val="single"/>
        </w:rPr>
        <w:t xml:space="preserve">Projektowane oświetlenie </w:t>
      </w:r>
      <w:r w:rsidR="0002466F">
        <w:rPr>
          <w:rFonts w:asciiTheme="majorHAnsi" w:hAnsiTheme="majorHAnsi"/>
          <w:sz w:val="24"/>
          <w:u w:val="single"/>
        </w:rPr>
        <w:t>ulicznego</w:t>
      </w:r>
      <w:r w:rsidRPr="0042588B">
        <w:rPr>
          <w:rFonts w:asciiTheme="majorHAnsi" w:hAnsiTheme="majorHAnsi"/>
          <w:sz w:val="24"/>
          <w:u w:val="single"/>
        </w:rPr>
        <w:t xml:space="preserve"> (zakres abonencki)</w:t>
      </w:r>
    </w:p>
    <w:p w:rsidR="003A467E" w:rsidRPr="00EC280D" w:rsidRDefault="003A467E" w:rsidP="003A467E">
      <w:pPr>
        <w:rPr>
          <w:rFonts w:asciiTheme="majorHAnsi" w:hAnsiTheme="majorHAnsi"/>
        </w:rPr>
      </w:pPr>
      <w:r w:rsidRPr="00EC280D">
        <w:rPr>
          <w:rFonts w:asciiTheme="majorHAnsi" w:hAnsiTheme="majorHAnsi"/>
        </w:rPr>
        <w:t>Zaprojektowano oświetlenie drogowe w oparciu o obowiązującą normę PN-EN 13201</w:t>
      </w:r>
      <w:r w:rsidR="002343B8" w:rsidRPr="002343B8">
        <w:rPr>
          <w:rFonts w:asciiTheme="majorHAnsi" w:hAnsiTheme="majorHAnsi"/>
        </w:rPr>
        <w:t>-2(2007) – Oświetlenie dróg. Część 2: Wymagania oświetleniowe.</w:t>
      </w:r>
    </w:p>
    <w:p w:rsidR="003A467E" w:rsidRPr="00EC280D" w:rsidRDefault="003A467E" w:rsidP="003A467E">
      <w:pPr>
        <w:rPr>
          <w:rFonts w:asciiTheme="majorHAnsi" w:hAnsiTheme="majorHAnsi"/>
        </w:rPr>
      </w:pPr>
      <w:r w:rsidRPr="00EC280D">
        <w:rPr>
          <w:rFonts w:asciiTheme="majorHAnsi" w:hAnsiTheme="majorHAnsi"/>
        </w:rPr>
        <w:t>Przyjęte kryteria (wg PN-EN 13201):</w:t>
      </w:r>
    </w:p>
    <w:p w:rsidR="003A467E" w:rsidRPr="00EC280D" w:rsidRDefault="003A467E" w:rsidP="003A467E">
      <w:pPr>
        <w:rPr>
          <w:rFonts w:asciiTheme="majorHAnsi" w:hAnsiTheme="majorHAnsi"/>
        </w:rPr>
      </w:pPr>
      <w:r w:rsidRPr="00EC280D">
        <w:rPr>
          <w:rFonts w:asciiTheme="majorHAnsi" w:hAnsiTheme="majorHAnsi"/>
        </w:rPr>
        <w:t xml:space="preserve">a) jezdnia – droga </w:t>
      </w:r>
      <w:r w:rsidR="000C40D7">
        <w:rPr>
          <w:rFonts w:asciiTheme="majorHAnsi" w:hAnsiTheme="majorHAnsi"/>
        </w:rPr>
        <w:t>gminna</w:t>
      </w:r>
    </w:p>
    <w:p w:rsidR="00093A52" w:rsidRPr="00EC280D" w:rsidRDefault="004D2C42" w:rsidP="003A467E">
      <w:pPr>
        <w:rPr>
          <w:rFonts w:asciiTheme="majorHAnsi" w:hAnsiTheme="majorHAnsi"/>
        </w:rPr>
      </w:pPr>
      <w:r>
        <w:rPr>
          <w:rFonts w:asciiTheme="majorHAnsi" w:hAnsiTheme="majorHAnsi"/>
        </w:rPr>
        <w:t>Sytuacja świetlna:</w:t>
      </w:r>
      <w:r>
        <w:rPr>
          <w:rFonts w:asciiTheme="majorHAnsi" w:hAnsiTheme="majorHAnsi"/>
        </w:rPr>
        <w:tab/>
        <w:t>B</w:t>
      </w:r>
      <w:r w:rsidR="00155A96">
        <w:rPr>
          <w:rFonts w:asciiTheme="majorHAnsi" w:hAnsiTheme="majorHAnsi"/>
        </w:rPr>
        <w:t>1</w:t>
      </w:r>
    </w:p>
    <w:p w:rsidR="003A467E" w:rsidRDefault="003A467E" w:rsidP="003A467E">
      <w:pPr>
        <w:rPr>
          <w:rFonts w:asciiTheme="majorHAnsi" w:hAnsiTheme="majorHAnsi"/>
        </w:rPr>
      </w:pPr>
      <w:r w:rsidRPr="00EC280D">
        <w:rPr>
          <w:rFonts w:asciiTheme="majorHAnsi" w:hAnsiTheme="majorHAnsi"/>
        </w:rPr>
        <w:t>Klasa oświetleniowa:</w:t>
      </w:r>
      <w:r w:rsidRPr="00EC280D">
        <w:rPr>
          <w:rFonts w:asciiTheme="majorHAnsi" w:hAnsiTheme="majorHAnsi"/>
        </w:rPr>
        <w:tab/>
        <w:t>ME</w:t>
      </w:r>
      <w:r w:rsidR="00AD6196">
        <w:rPr>
          <w:rFonts w:asciiTheme="majorHAnsi" w:hAnsiTheme="majorHAnsi"/>
        </w:rPr>
        <w:t>6</w:t>
      </w:r>
    </w:p>
    <w:p w:rsidR="003A467E" w:rsidRDefault="003A467E" w:rsidP="003A467E">
      <w:pPr>
        <w:rPr>
          <w:rFonts w:asciiTheme="majorHAnsi" w:hAnsiTheme="majorHAnsi"/>
        </w:rPr>
      </w:pPr>
      <w:r w:rsidRPr="00EC280D">
        <w:rPr>
          <w:rFonts w:asciiTheme="majorHAnsi" w:hAnsiTheme="majorHAnsi"/>
        </w:rPr>
        <w:t>Wymagania oświetleniowe dla klas</w:t>
      </w:r>
      <w:r w:rsidR="004D2C42">
        <w:rPr>
          <w:rFonts w:asciiTheme="majorHAnsi" w:hAnsiTheme="majorHAnsi"/>
        </w:rPr>
        <w:t>y</w:t>
      </w:r>
      <w:r w:rsidRPr="00EC280D">
        <w:rPr>
          <w:rFonts w:asciiTheme="majorHAnsi" w:hAnsiTheme="majorHAnsi"/>
        </w:rPr>
        <w:t xml:space="preserve"> oświetleniow</w:t>
      </w:r>
      <w:r w:rsidR="004D2C42">
        <w:rPr>
          <w:rFonts w:asciiTheme="majorHAnsi" w:hAnsiTheme="majorHAnsi"/>
        </w:rPr>
        <w:t>ej</w:t>
      </w:r>
      <w:r w:rsidRPr="00EC280D">
        <w:rPr>
          <w:rFonts w:asciiTheme="majorHAnsi" w:hAnsiTheme="majorHAnsi"/>
        </w:rPr>
        <w:t>:</w:t>
      </w:r>
    </w:p>
    <w:p w:rsidR="00155A96" w:rsidRPr="00EC280D" w:rsidRDefault="00155A96" w:rsidP="003A467E">
      <w:pPr>
        <w:rPr>
          <w:rFonts w:asciiTheme="majorHAnsi" w:hAnsiTheme="majorHAnsi"/>
        </w:rPr>
      </w:pPr>
    </w:p>
    <w:tbl>
      <w:tblPr>
        <w:tblStyle w:val="Tabela-Siatka"/>
        <w:tblW w:w="0" w:type="auto"/>
        <w:jc w:val="center"/>
        <w:tblLayout w:type="fixed"/>
        <w:tblLook w:val="04A0" w:firstRow="1" w:lastRow="0" w:firstColumn="1" w:lastColumn="0" w:noHBand="0" w:noVBand="1"/>
      </w:tblPr>
      <w:tblGrid>
        <w:gridCol w:w="5524"/>
        <w:gridCol w:w="1689"/>
      </w:tblGrid>
      <w:tr w:rsidR="006720B2" w:rsidTr="006720B2">
        <w:trPr>
          <w:jc w:val="center"/>
        </w:trPr>
        <w:tc>
          <w:tcPr>
            <w:tcW w:w="5524" w:type="dxa"/>
            <w:vMerge w:val="restart"/>
          </w:tcPr>
          <w:p w:rsidR="006720B2" w:rsidRDefault="006720B2" w:rsidP="00852AB3">
            <w:pPr>
              <w:jc w:val="center"/>
              <w:rPr>
                <w:rFonts w:asciiTheme="majorHAnsi" w:hAnsiTheme="majorHAnsi"/>
              </w:rPr>
            </w:pPr>
          </w:p>
          <w:p w:rsidR="006720B2" w:rsidRDefault="006720B2" w:rsidP="00852AB3">
            <w:pPr>
              <w:jc w:val="center"/>
              <w:rPr>
                <w:rFonts w:asciiTheme="majorHAnsi" w:hAnsiTheme="majorHAnsi"/>
                <w:sz w:val="24"/>
              </w:rPr>
            </w:pPr>
            <w:r>
              <w:rPr>
                <w:rFonts w:asciiTheme="majorHAnsi" w:hAnsiTheme="majorHAnsi"/>
              </w:rPr>
              <w:t>W</w:t>
            </w:r>
            <w:r w:rsidRPr="00852AB3">
              <w:rPr>
                <w:rFonts w:asciiTheme="majorHAnsi" w:hAnsiTheme="majorHAnsi"/>
              </w:rPr>
              <w:t>ymagania</w:t>
            </w:r>
          </w:p>
        </w:tc>
        <w:tc>
          <w:tcPr>
            <w:tcW w:w="1689" w:type="dxa"/>
          </w:tcPr>
          <w:p w:rsidR="006720B2" w:rsidRDefault="006720B2" w:rsidP="00852AB3">
            <w:pPr>
              <w:jc w:val="center"/>
              <w:rPr>
                <w:rFonts w:asciiTheme="majorHAnsi" w:hAnsiTheme="majorHAnsi"/>
                <w:sz w:val="24"/>
              </w:rPr>
            </w:pPr>
            <w:r w:rsidRPr="00852AB3">
              <w:rPr>
                <w:rFonts w:asciiTheme="majorHAnsi" w:hAnsiTheme="majorHAnsi"/>
              </w:rPr>
              <w:t>Klasa oświetleniowa</w:t>
            </w:r>
          </w:p>
        </w:tc>
      </w:tr>
      <w:tr w:rsidR="006720B2" w:rsidTr="006720B2">
        <w:trPr>
          <w:jc w:val="center"/>
        </w:trPr>
        <w:tc>
          <w:tcPr>
            <w:tcW w:w="5524" w:type="dxa"/>
            <w:vMerge/>
          </w:tcPr>
          <w:p w:rsidR="006720B2" w:rsidRDefault="006720B2" w:rsidP="00852AB3">
            <w:pPr>
              <w:jc w:val="center"/>
              <w:rPr>
                <w:rFonts w:asciiTheme="majorHAnsi" w:hAnsiTheme="majorHAnsi"/>
                <w:sz w:val="24"/>
              </w:rPr>
            </w:pPr>
          </w:p>
        </w:tc>
        <w:tc>
          <w:tcPr>
            <w:tcW w:w="1689" w:type="dxa"/>
          </w:tcPr>
          <w:p w:rsidR="006720B2" w:rsidRDefault="006720B2" w:rsidP="00155A96">
            <w:pPr>
              <w:jc w:val="center"/>
              <w:rPr>
                <w:rFonts w:asciiTheme="majorHAnsi" w:hAnsiTheme="majorHAnsi"/>
                <w:sz w:val="24"/>
              </w:rPr>
            </w:pPr>
            <w:r w:rsidRPr="00852AB3">
              <w:rPr>
                <w:rFonts w:asciiTheme="majorHAnsi" w:hAnsiTheme="majorHAnsi"/>
              </w:rPr>
              <w:t>ME</w:t>
            </w:r>
            <w:r w:rsidR="00155A96">
              <w:rPr>
                <w:rFonts w:asciiTheme="majorHAnsi" w:hAnsiTheme="majorHAnsi"/>
              </w:rPr>
              <w:t>6</w:t>
            </w:r>
          </w:p>
        </w:tc>
      </w:tr>
      <w:tr w:rsidR="006720B2" w:rsidTr="006720B2">
        <w:trPr>
          <w:jc w:val="center"/>
        </w:trPr>
        <w:tc>
          <w:tcPr>
            <w:tcW w:w="5524" w:type="dxa"/>
          </w:tcPr>
          <w:p w:rsidR="006720B2" w:rsidRDefault="006720B2" w:rsidP="00852AB3">
            <w:pPr>
              <w:jc w:val="left"/>
              <w:rPr>
                <w:rFonts w:asciiTheme="majorHAnsi" w:hAnsiTheme="majorHAnsi"/>
                <w:sz w:val="24"/>
              </w:rPr>
            </w:pPr>
            <w:r w:rsidRPr="00852AB3">
              <w:rPr>
                <w:rFonts w:asciiTheme="majorHAnsi" w:hAnsiTheme="majorHAnsi"/>
              </w:rPr>
              <w:t xml:space="preserve">Luminancja średnia:  </w:t>
            </w:r>
            <w:proofErr w:type="spellStart"/>
            <w:r w:rsidRPr="00852AB3">
              <w:rPr>
                <w:rFonts w:asciiTheme="majorHAnsi" w:hAnsiTheme="majorHAnsi"/>
              </w:rPr>
              <w:t>Lśr</w:t>
            </w:r>
            <w:proofErr w:type="spellEnd"/>
            <w:r w:rsidRPr="00852AB3">
              <w:rPr>
                <w:rFonts w:asciiTheme="majorHAnsi" w:hAnsiTheme="majorHAnsi"/>
              </w:rPr>
              <w:t xml:space="preserve"> [cd/m2] /minimum/</w:t>
            </w:r>
          </w:p>
        </w:tc>
        <w:tc>
          <w:tcPr>
            <w:tcW w:w="1689" w:type="dxa"/>
          </w:tcPr>
          <w:p w:rsidR="006720B2" w:rsidRPr="00870F6F" w:rsidRDefault="006720B2" w:rsidP="00AD6196">
            <w:pPr>
              <w:jc w:val="center"/>
              <w:rPr>
                <w:rFonts w:asciiTheme="majorHAnsi" w:hAnsiTheme="majorHAnsi"/>
              </w:rPr>
            </w:pPr>
            <w:r w:rsidRPr="00870F6F">
              <w:rPr>
                <w:rFonts w:asciiTheme="majorHAnsi" w:hAnsiTheme="majorHAnsi"/>
              </w:rPr>
              <w:t>0,</w:t>
            </w:r>
            <w:r w:rsidR="00AD6196">
              <w:rPr>
                <w:rFonts w:asciiTheme="majorHAnsi" w:hAnsiTheme="majorHAnsi"/>
              </w:rPr>
              <w:t>3</w:t>
            </w:r>
          </w:p>
        </w:tc>
      </w:tr>
      <w:tr w:rsidR="006720B2" w:rsidTr="006720B2">
        <w:trPr>
          <w:jc w:val="center"/>
        </w:trPr>
        <w:tc>
          <w:tcPr>
            <w:tcW w:w="5524" w:type="dxa"/>
          </w:tcPr>
          <w:p w:rsidR="006720B2" w:rsidRPr="00852AB3" w:rsidRDefault="006720B2" w:rsidP="00852AB3">
            <w:pPr>
              <w:jc w:val="left"/>
              <w:rPr>
                <w:rFonts w:asciiTheme="majorHAnsi" w:hAnsiTheme="majorHAnsi"/>
              </w:rPr>
            </w:pPr>
            <w:r w:rsidRPr="00852AB3">
              <w:rPr>
                <w:rFonts w:asciiTheme="majorHAnsi" w:hAnsiTheme="majorHAnsi"/>
              </w:rPr>
              <w:t>Równomierność ogólna luminancji:   U0 /minimum/</w:t>
            </w:r>
          </w:p>
        </w:tc>
        <w:tc>
          <w:tcPr>
            <w:tcW w:w="1689" w:type="dxa"/>
          </w:tcPr>
          <w:p w:rsidR="006720B2" w:rsidRPr="00870F6F" w:rsidRDefault="006720B2" w:rsidP="00852AB3">
            <w:pPr>
              <w:jc w:val="center"/>
              <w:rPr>
                <w:rFonts w:asciiTheme="majorHAnsi" w:hAnsiTheme="majorHAnsi"/>
              </w:rPr>
            </w:pPr>
            <w:r w:rsidRPr="00870F6F">
              <w:rPr>
                <w:rFonts w:asciiTheme="majorHAnsi" w:hAnsiTheme="majorHAnsi"/>
              </w:rPr>
              <w:t>0,35</w:t>
            </w:r>
          </w:p>
        </w:tc>
      </w:tr>
      <w:tr w:rsidR="006720B2" w:rsidTr="006720B2">
        <w:trPr>
          <w:jc w:val="center"/>
        </w:trPr>
        <w:tc>
          <w:tcPr>
            <w:tcW w:w="5524" w:type="dxa"/>
          </w:tcPr>
          <w:p w:rsidR="006720B2" w:rsidRDefault="006720B2" w:rsidP="00852AB3">
            <w:pPr>
              <w:jc w:val="left"/>
              <w:rPr>
                <w:rFonts w:asciiTheme="majorHAnsi" w:hAnsiTheme="majorHAnsi"/>
                <w:sz w:val="24"/>
              </w:rPr>
            </w:pPr>
            <w:r w:rsidRPr="00852AB3">
              <w:rPr>
                <w:rFonts w:asciiTheme="majorHAnsi" w:hAnsiTheme="majorHAnsi"/>
              </w:rPr>
              <w:t>Równomierność wzdłużna luminancji:  UI  /minimum/</w:t>
            </w:r>
          </w:p>
        </w:tc>
        <w:tc>
          <w:tcPr>
            <w:tcW w:w="1689" w:type="dxa"/>
          </w:tcPr>
          <w:p w:rsidR="006720B2" w:rsidRPr="00870F6F" w:rsidRDefault="006720B2" w:rsidP="00852AB3">
            <w:pPr>
              <w:jc w:val="center"/>
              <w:rPr>
                <w:rFonts w:asciiTheme="majorHAnsi" w:hAnsiTheme="majorHAnsi"/>
              </w:rPr>
            </w:pPr>
            <w:r>
              <w:rPr>
                <w:rFonts w:asciiTheme="majorHAnsi" w:hAnsiTheme="majorHAnsi"/>
              </w:rPr>
              <w:t>0,4</w:t>
            </w:r>
          </w:p>
        </w:tc>
      </w:tr>
      <w:tr w:rsidR="006720B2" w:rsidTr="006720B2">
        <w:trPr>
          <w:jc w:val="center"/>
        </w:trPr>
        <w:tc>
          <w:tcPr>
            <w:tcW w:w="5524" w:type="dxa"/>
          </w:tcPr>
          <w:p w:rsidR="006720B2" w:rsidRDefault="006720B2" w:rsidP="00852AB3">
            <w:pPr>
              <w:jc w:val="left"/>
              <w:rPr>
                <w:rFonts w:asciiTheme="majorHAnsi" w:hAnsiTheme="majorHAnsi"/>
                <w:sz w:val="24"/>
              </w:rPr>
            </w:pPr>
            <w:r w:rsidRPr="00852AB3">
              <w:rPr>
                <w:rFonts w:asciiTheme="majorHAnsi" w:hAnsiTheme="majorHAnsi"/>
              </w:rPr>
              <w:t>Olśnienie przeszkadzające:  TI [%] /maksimum/</w:t>
            </w:r>
          </w:p>
        </w:tc>
        <w:tc>
          <w:tcPr>
            <w:tcW w:w="1689" w:type="dxa"/>
          </w:tcPr>
          <w:p w:rsidR="006720B2" w:rsidRPr="00870F6F" w:rsidRDefault="006720B2" w:rsidP="00852AB3">
            <w:pPr>
              <w:jc w:val="center"/>
              <w:rPr>
                <w:rFonts w:asciiTheme="majorHAnsi" w:hAnsiTheme="majorHAnsi"/>
              </w:rPr>
            </w:pPr>
            <w:r w:rsidRPr="00870F6F">
              <w:rPr>
                <w:rFonts w:asciiTheme="majorHAnsi" w:hAnsiTheme="majorHAnsi"/>
              </w:rPr>
              <w:t>15</w:t>
            </w:r>
          </w:p>
        </w:tc>
      </w:tr>
    </w:tbl>
    <w:p w:rsidR="003A467E" w:rsidRDefault="003A467E" w:rsidP="003A467E">
      <w:pPr>
        <w:rPr>
          <w:rFonts w:asciiTheme="majorHAnsi" w:hAnsiTheme="majorHAnsi"/>
          <w:sz w:val="24"/>
        </w:rPr>
      </w:pPr>
    </w:p>
    <w:p w:rsidR="00F23E76" w:rsidRPr="00E754CE" w:rsidRDefault="00F23E76" w:rsidP="00F23E76">
      <w:pPr>
        <w:rPr>
          <w:rFonts w:asciiTheme="majorHAnsi" w:hAnsiTheme="majorHAnsi"/>
          <w:sz w:val="24"/>
          <w:u w:val="single"/>
        </w:rPr>
      </w:pPr>
      <w:r w:rsidRPr="00E754CE">
        <w:rPr>
          <w:rFonts w:asciiTheme="majorHAnsi" w:hAnsiTheme="majorHAnsi"/>
          <w:sz w:val="24"/>
          <w:u w:val="single"/>
        </w:rPr>
        <w:t xml:space="preserve">Linia kablowa oświetlenia </w:t>
      </w:r>
      <w:r w:rsidR="0002466F">
        <w:rPr>
          <w:rFonts w:asciiTheme="majorHAnsi" w:hAnsiTheme="majorHAnsi"/>
          <w:sz w:val="24"/>
          <w:u w:val="single"/>
        </w:rPr>
        <w:t>ulicznego</w:t>
      </w:r>
    </w:p>
    <w:p w:rsidR="00920B93" w:rsidRDefault="00844AC9" w:rsidP="00920B93">
      <w:pPr>
        <w:rPr>
          <w:rFonts w:asciiTheme="majorHAnsi" w:hAnsiTheme="majorHAnsi"/>
        </w:rPr>
      </w:pPr>
      <w:r>
        <w:rPr>
          <w:rFonts w:asciiTheme="majorHAnsi" w:hAnsiTheme="majorHAnsi"/>
        </w:rPr>
        <w:t xml:space="preserve">W miejscach projektowanych latarń oświetlenia drogowego </w:t>
      </w:r>
      <w:r w:rsidR="00272307">
        <w:rPr>
          <w:rFonts w:asciiTheme="majorHAnsi" w:hAnsiTheme="majorHAnsi"/>
        </w:rPr>
        <w:t>S1</w:t>
      </w:r>
      <w:r w:rsidR="002E637E">
        <w:rPr>
          <w:rFonts w:asciiTheme="majorHAnsi" w:hAnsiTheme="majorHAnsi"/>
        </w:rPr>
        <w:t xml:space="preserve"> </w:t>
      </w:r>
      <w:r>
        <w:rPr>
          <w:rFonts w:asciiTheme="majorHAnsi" w:hAnsiTheme="majorHAnsi"/>
        </w:rPr>
        <w:t>posadowić fundamenty prefabrykowane</w:t>
      </w:r>
      <w:r w:rsidR="002E637E">
        <w:rPr>
          <w:rFonts w:asciiTheme="majorHAnsi" w:hAnsiTheme="majorHAnsi"/>
        </w:rPr>
        <w:t xml:space="preserve"> o wymiarach 0,3mx0,3mx1,5m</w:t>
      </w:r>
      <w:r>
        <w:rPr>
          <w:rFonts w:asciiTheme="majorHAnsi" w:hAnsiTheme="majorHAnsi"/>
        </w:rPr>
        <w:t xml:space="preserve">. </w:t>
      </w:r>
      <w:r w:rsidRPr="00870F6F">
        <w:rPr>
          <w:rFonts w:asciiTheme="majorHAnsi" w:hAnsiTheme="majorHAnsi"/>
        </w:rPr>
        <w:t>Fundament</w:t>
      </w:r>
      <w:r>
        <w:rPr>
          <w:rFonts w:asciiTheme="majorHAnsi" w:hAnsiTheme="majorHAnsi"/>
        </w:rPr>
        <w:t>y</w:t>
      </w:r>
      <w:r w:rsidRPr="00870F6F">
        <w:rPr>
          <w:rFonts w:asciiTheme="majorHAnsi" w:hAnsiTheme="majorHAnsi"/>
        </w:rPr>
        <w:t xml:space="preserve"> zabezpieczyć </w:t>
      </w:r>
      <w:r>
        <w:rPr>
          <w:rFonts w:asciiTheme="majorHAnsi" w:hAnsiTheme="majorHAnsi"/>
        </w:rPr>
        <w:t xml:space="preserve">przed wilgocią </w:t>
      </w:r>
      <w:r w:rsidRPr="00870F6F">
        <w:rPr>
          <w:rFonts w:asciiTheme="majorHAnsi" w:hAnsiTheme="majorHAnsi"/>
        </w:rPr>
        <w:t>środkiem konserwującym np. abizolem.</w:t>
      </w:r>
      <w:r w:rsidR="00920B93">
        <w:rPr>
          <w:rFonts w:asciiTheme="majorHAnsi" w:hAnsiTheme="majorHAnsi"/>
        </w:rPr>
        <w:t xml:space="preserve"> </w:t>
      </w:r>
    </w:p>
    <w:p w:rsidR="00844AC9" w:rsidRPr="00F23E76" w:rsidRDefault="008D4AFF" w:rsidP="00920B93">
      <w:pPr>
        <w:rPr>
          <w:rFonts w:asciiTheme="majorHAnsi" w:hAnsiTheme="majorHAnsi"/>
        </w:rPr>
      </w:pPr>
      <w:r>
        <w:rPr>
          <w:rFonts w:asciiTheme="majorHAnsi" w:hAnsiTheme="majorHAnsi"/>
        </w:rPr>
        <w:t xml:space="preserve">Od </w:t>
      </w:r>
      <w:r w:rsidR="00CF6AFC">
        <w:rPr>
          <w:rFonts w:asciiTheme="majorHAnsi" w:hAnsiTheme="majorHAnsi"/>
        </w:rPr>
        <w:t>szafki oświetleniowej SO</w:t>
      </w:r>
      <w:r w:rsidR="00AB72C6">
        <w:rPr>
          <w:rFonts w:asciiTheme="majorHAnsi" w:hAnsiTheme="majorHAnsi"/>
        </w:rPr>
        <w:t xml:space="preserve"> </w:t>
      </w:r>
      <w:r w:rsidR="002E637E">
        <w:rPr>
          <w:rFonts w:asciiTheme="majorHAnsi" w:hAnsiTheme="majorHAnsi"/>
        </w:rPr>
        <w:t xml:space="preserve">do </w:t>
      </w:r>
      <w:r w:rsidR="00920B93">
        <w:rPr>
          <w:rFonts w:asciiTheme="majorHAnsi" w:hAnsiTheme="majorHAnsi"/>
        </w:rPr>
        <w:t>latar</w:t>
      </w:r>
      <w:r w:rsidR="00D66FE0">
        <w:rPr>
          <w:rFonts w:asciiTheme="majorHAnsi" w:hAnsiTheme="majorHAnsi"/>
        </w:rPr>
        <w:t>ń</w:t>
      </w:r>
      <w:r w:rsidR="002E637E">
        <w:rPr>
          <w:rFonts w:asciiTheme="majorHAnsi" w:hAnsiTheme="majorHAnsi"/>
        </w:rPr>
        <w:t xml:space="preserve"> nr </w:t>
      </w:r>
      <w:r w:rsidR="00D66FE0">
        <w:rPr>
          <w:rFonts w:asciiTheme="majorHAnsi" w:hAnsiTheme="majorHAnsi"/>
        </w:rPr>
        <w:t>1</w:t>
      </w:r>
      <w:r w:rsidR="002E637E">
        <w:rPr>
          <w:rFonts w:asciiTheme="majorHAnsi" w:hAnsiTheme="majorHAnsi"/>
        </w:rPr>
        <w:t>/1</w:t>
      </w:r>
      <w:r w:rsidR="00D66FE0">
        <w:rPr>
          <w:rFonts w:asciiTheme="majorHAnsi" w:hAnsiTheme="majorHAnsi"/>
        </w:rPr>
        <w:t xml:space="preserve"> i 1/2</w:t>
      </w:r>
      <w:r w:rsidR="002E637E">
        <w:rPr>
          <w:rFonts w:asciiTheme="majorHAnsi" w:hAnsiTheme="majorHAnsi"/>
        </w:rPr>
        <w:t xml:space="preserve"> </w:t>
      </w:r>
      <w:r w:rsidR="00CB6A78">
        <w:rPr>
          <w:rFonts w:asciiTheme="majorHAnsi" w:hAnsiTheme="majorHAnsi"/>
        </w:rPr>
        <w:t>wybudować</w:t>
      </w:r>
      <w:r>
        <w:rPr>
          <w:rFonts w:asciiTheme="majorHAnsi" w:hAnsiTheme="majorHAnsi"/>
        </w:rPr>
        <w:t xml:space="preserve"> lini</w:t>
      </w:r>
      <w:r w:rsidR="00D66FE0">
        <w:rPr>
          <w:rFonts w:asciiTheme="majorHAnsi" w:hAnsiTheme="majorHAnsi"/>
        </w:rPr>
        <w:t>e</w:t>
      </w:r>
      <w:r>
        <w:rPr>
          <w:rFonts w:asciiTheme="majorHAnsi" w:hAnsiTheme="majorHAnsi"/>
        </w:rPr>
        <w:t xml:space="preserve"> </w:t>
      </w:r>
      <w:r w:rsidR="00F23E76" w:rsidRPr="00F23E76">
        <w:rPr>
          <w:rFonts w:asciiTheme="majorHAnsi" w:hAnsiTheme="majorHAnsi"/>
        </w:rPr>
        <w:t>kabl</w:t>
      </w:r>
      <w:r>
        <w:rPr>
          <w:rFonts w:asciiTheme="majorHAnsi" w:hAnsiTheme="majorHAnsi"/>
        </w:rPr>
        <w:t>ow</w:t>
      </w:r>
      <w:r w:rsidR="00D66FE0">
        <w:rPr>
          <w:rFonts w:asciiTheme="majorHAnsi" w:hAnsiTheme="majorHAnsi"/>
        </w:rPr>
        <w:t>e</w:t>
      </w:r>
      <w:r w:rsidR="00F23E76" w:rsidRPr="00F23E76">
        <w:rPr>
          <w:rFonts w:asciiTheme="majorHAnsi" w:hAnsiTheme="majorHAnsi"/>
        </w:rPr>
        <w:t xml:space="preserve"> typu YAKXS 4x</w:t>
      </w:r>
      <w:r w:rsidR="00F23E76">
        <w:rPr>
          <w:rFonts w:asciiTheme="majorHAnsi" w:hAnsiTheme="majorHAnsi"/>
        </w:rPr>
        <w:t>2</w:t>
      </w:r>
      <w:r w:rsidR="00F23E76" w:rsidRPr="00F23E76">
        <w:rPr>
          <w:rFonts w:asciiTheme="majorHAnsi" w:hAnsiTheme="majorHAnsi"/>
        </w:rPr>
        <w:t>5</w:t>
      </w:r>
      <w:r w:rsidR="00AB72C6">
        <w:rPr>
          <w:rFonts w:asciiTheme="majorHAnsi" w:hAnsiTheme="majorHAnsi"/>
        </w:rPr>
        <w:t xml:space="preserve"> </w:t>
      </w:r>
      <w:r w:rsidR="00F23E76" w:rsidRPr="00F23E76">
        <w:rPr>
          <w:rFonts w:asciiTheme="majorHAnsi" w:hAnsiTheme="majorHAnsi"/>
        </w:rPr>
        <w:t>zgodnie z rysunkiem nr</w:t>
      </w:r>
      <w:r w:rsidR="00AB72C6">
        <w:rPr>
          <w:rFonts w:asciiTheme="majorHAnsi" w:hAnsiTheme="majorHAnsi"/>
        </w:rPr>
        <w:t xml:space="preserve"> E-</w:t>
      </w:r>
      <w:r w:rsidR="001F3060">
        <w:rPr>
          <w:rFonts w:asciiTheme="majorHAnsi" w:hAnsiTheme="majorHAnsi"/>
        </w:rPr>
        <w:t>0</w:t>
      </w:r>
      <w:r w:rsidR="00F23E76" w:rsidRPr="00F23E76">
        <w:rPr>
          <w:rFonts w:asciiTheme="majorHAnsi" w:hAnsiTheme="majorHAnsi"/>
        </w:rPr>
        <w:t>1.</w:t>
      </w:r>
      <w:r w:rsidR="00AB72C6">
        <w:rPr>
          <w:rFonts w:asciiTheme="majorHAnsi" w:hAnsiTheme="majorHAnsi"/>
        </w:rPr>
        <w:t xml:space="preserve"> </w:t>
      </w:r>
      <w:r w:rsidR="00844AC9" w:rsidRPr="00F23E76">
        <w:rPr>
          <w:rFonts w:asciiTheme="majorHAnsi" w:hAnsiTheme="majorHAnsi"/>
        </w:rPr>
        <w:t xml:space="preserve">Kable układać zgodnie z rysunkiem na </w:t>
      </w:r>
      <w:r w:rsidR="00844AC9">
        <w:rPr>
          <w:rFonts w:asciiTheme="majorHAnsi" w:hAnsiTheme="majorHAnsi"/>
        </w:rPr>
        <w:t>głębokości 0,7m, a pod jezdnią</w:t>
      </w:r>
      <w:r w:rsidR="00844AC9" w:rsidRPr="00F23E76">
        <w:rPr>
          <w:rFonts w:asciiTheme="majorHAnsi" w:hAnsiTheme="majorHAnsi"/>
        </w:rPr>
        <w:t xml:space="preserve"> drogi </w:t>
      </w:r>
      <w:r w:rsidR="00920B93">
        <w:rPr>
          <w:rFonts w:asciiTheme="majorHAnsi" w:hAnsiTheme="majorHAnsi"/>
        </w:rPr>
        <w:t xml:space="preserve">i pod </w:t>
      </w:r>
      <w:r w:rsidR="00920B93">
        <w:rPr>
          <w:rFonts w:asciiTheme="majorHAnsi" w:hAnsiTheme="majorHAnsi"/>
        </w:rPr>
        <w:lastRenderedPageBreak/>
        <w:t xml:space="preserve">wjazdami </w:t>
      </w:r>
      <w:r w:rsidR="00844AC9" w:rsidRPr="00F23E76">
        <w:rPr>
          <w:rFonts w:asciiTheme="majorHAnsi" w:hAnsiTheme="majorHAnsi"/>
        </w:rPr>
        <w:t xml:space="preserve">na głębokości </w:t>
      </w:r>
      <w:r w:rsidR="00844AC9">
        <w:rPr>
          <w:rFonts w:asciiTheme="majorHAnsi" w:hAnsiTheme="majorHAnsi"/>
        </w:rPr>
        <w:t>0,8</w:t>
      </w:r>
      <w:r w:rsidR="00844AC9" w:rsidRPr="00F23E76">
        <w:rPr>
          <w:rFonts w:asciiTheme="majorHAnsi" w:hAnsiTheme="majorHAnsi"/>
        </w:rPr>
        <w:t>m w rurze osłonowej o średnicy Ф1</w:t>
      </w:r>
      <w:r w:rsidR="00844AC9">
        <w:rPr>
          <w:rFonts w:asciiTheme="majorHAnsi" w:hAnsiTheme="majorHAnsi"/>
        </w:rPr>
        <w:t>1</w:t>
      </w:r>
      <w:r w:rsidR="00844AC9" w:rsidRPr="00F23E76">
        <w:rPr>
          <w:rFonts w:asciiTheme="majorHAnsi" w:hAnsiTheme="majorHAnsi"/>
        </w:rPr>
        <w:t>0mm.</w:t>
      </w:r>
      <w:r w:rsidR="006F60CA">
        <w:rPr>
          <w:rFonts w:asciiTheme="majorHAnsi" w:hAnsiTheme="majorHAnsi"/>
        </w:rPr>
        <w:t xml:space="preserve"> Długość całkowita kabl</w:t>
      </w:r>
      <w:r w:rsidR="00801541">
        <w:rPr>
          <w:rFonts w:asciiTheme="majorHAnsi" w:hAnsiTheme="majorHAnsi"/>
        </w:rPr>
        <w:t>i</w:t>
      </w:r>
      <w:r w:rsidR="006F60CA">
        <w:rPr>
          <w:rFonts w:asciiTheme="majorHAnsi" w:hAnsiTheme="majorHAnsi"/>
        </w:rPr>
        <w:t xml:space="preserve"> typu YAKXS 4x25 wynosi </w:t>
      </w:r>
      <w:r w:rsidR="00D66FE0">
        <w:rPr>
          <w:rFonts w:asciiTheme="majorHAnsi" w:hAnsiTheme="majorHAnsi"/>
        </w:rPr>
        <w:t>45</w:t>
      </w:r>
      <w:r w:rsidR="006F60CA">
        <w:rPr>
          <w:rFonts w:asciiTheme="majorHAnsi" w:hAnsiTheme="majorHAnsi"/>
        </w:rPr>
        <w:t>m.</w:t>
      </w:r>
    </w:p>
    <w:p w:rsidR="00844AC9" w:rsidRDefault="00844AC9" w:rsidP="00844AC9">
      <w:pPr>
        <w:rPr>
          <w:rFonts w:asciiTheme="majorHAnsi" w:hAnsiTheme="majorHAnsi"/>
        </w:rPr>
      </w:pPr>
      <w:r w:rsidRPr="00F23E76">
        <w:rPr>
          <w:rFonts w:asciiTheme="majorHAnsi" w:hAnsiTheme="majorHAnsi"/>
        </w:rPr>
        <w:t xml:space="preserve">W przypadku </w:t>
      </w:r>
      <w:r>
        <w:rPr>
          <w:rFonts w:asciiTheme="majorHAnsi" w:hAnsiTheme="majorHAnsi"/>
        </w:rPr>
        <w:t>skrzyżowania i zbliżenia</w:t>
      </w:r>
      <w:r w:rsidRPr="00F23E76">
        <w:rPr>
          <w:rFonts w:asciiTheme="majorHAnsi" w:hAnsiTheme="majorHAnsi"/>
        </w:rPr>
        <w:t xml:space="preserve"> z istniejącą infrastrukturą podziemną stosować rury osłonowe zgodnie z normą N SEP-E-004.</w:t>
      </w:r>
    </w:p>
    <w:p w:rsidR="00870F6F" w:rsidRPr="00870F6F" w:rsidRDefault="00870F6F" w:rsidP="003A467E">
      <w:pPr>
        <w:rPr>
          <w:rFonts w:asciiTheme="majorHAnsi" w:hAnsiTheme="majorHAnsi"/>
          <w:sz w:val="24"/>
          <w:u w:val="single"/>
        </w:rPr>
      </w:pPr>
      <w:r w:rsidRPr="00870F6F">
        <w:rPr>
          <w:rFonts w:asciiTheme="majorHAnsi" w:hAnsiTheme="majorHAnsi"/>
          <w:sz w:val="24"/>
          <w:u w:val="single"/>
        </w:rPr>
        <w:t xml:space="preserve">Sterowanie oświetlenia </w:t>
      </w:r>
      <w:r w:rsidR="0002466F">
        <w:rPr>
          <w:rFonts w:asciiTheme="majorHAnsi" w:hAnsiTheme="majorHAnsi"/>
          <w:sz w:val="24"/>
          <w:u w:val="single"/>
        </w:rPr>
        <w:t>ulicznego</w:t>
      </w:r>
    </w:p>
    <w:p w:rsidR="00870F6F" w:rsidRPr="00870F6F" w:rsidRDefault="00870F6F" w:rsidP="00870F6F">
      <w:pPr>
        <w:rPr>
          <w:rFonts w:asciiTheme="majorHAnsi" w:hAnsiTheme="majorHAnsi"/>
        </w:rPr>
      </w:pPr>
      <w:r w:rsidRPr="00870F6F">
        <w:rPr>
          <w:rFonts w:asciiTheme="majorHAnsi" w:hAnsiTheme="majorHAnsi"/>
        </w:rPr>
        <w:t xml:space="preserve">W miejscu wskazanym na rysunku nr </w:t>
      </w:r>
      <w:r w:rsidR="00AB72C6">
        <w:rPr>
          <w:rFonts w:asciiTheme="majorHAnsi" w:hAnsiTheme="majorHAnsi"/>
        </w:rPr>
        <w:t>E-</w:t>
      </w:r>
      <w:r>
        <w:rPr>
          <w:rFonts w:asciiTheme="majorHAnsi" w:hAnsiTheme="majorHAnsi"/>
        </w:rPr>
        <w:t>0</w:t>
      </w:r>
      <w:r w:rsidRPr="00870F6F">
        <w:rPr>
          <w:rFonts w:asciiTheme="majorHAnsi" w:hAnsiTheme="majorHAnsi"/>
        </w:rPr>
        <w:t>1 posadowić na fundamencie prefabrykowanym szafkę oświetleniową SO. Szafkę SO uziemić. Wymagana rezystancja uziemienia Ruz ≤10Ω.</w:t>
      </w:r>
    </w:p>
    <w:p w:rsidR="00217CD2" w:rsidRDefault="00870F6F" w:rsidP="00217CD2">
      <w:pPr>
        <w:spacing w:after="240" w:line="240" w:lineRule="auto"/>
        <w:rPr>
          <w:rFonts w:asciiTheme="majorHAnsi" w:hAnsiTheme="majorHAnsi"/>
        </w:rPr>
      </w:pPr>
      <w:r w:rsidRPr="00870F6F">
        <w:rPr>
          <w:rFonts w:asciiTheme="majorHAnsi" w:hAnsiTheme="majorHAnsi"/>
        </w:rPr>
        <w:t>Szafkę oświetleniową SO</w:t>
      </w:r>
      <w:r>
        <w:rPr>
          <w:rFonts w:asciiTheme="majorHAnsi" w:hAnsiTheme="majorHAnsi"/>
        </w:rPr>
        <w:t xml:space="preserve"> zasilić </w:t>
      </w:r>
      <w:r w:rsidR="00AB665D">
        <w:rPr>
          <w:rFonts w:asciiTheme="majorHAnsi" w:hAnsiTheme="majorHAnsi"/>
        </w:rPr>
        <w:t xml:space="preserve">kablem typu YAKXS 4x35 </w:t>
      </w:r>
      <w:r>
        <w:rPr>
          <w:rFonts w:asciiTheme="majorHAnsi" w:hAnsiTheme="majorHAnsi"/>
        </w:rPr>
        <w:t>z projektowane</w:t>
      </w:r>
      <w:r w:rsidR="00AB72C6">
        <w:rPr>
          <w:rFonts w:asciiTheme="majorHAnsi" w:hAnsiTheme="majorHAnsi"/>
        </w:rPr>
        <w:t>j</w:t>
      </w:r>
      <w:r>
        <w:rPr>
          <w:rFonts w:asciiTheme="majorHAnsi" w:hAnsiTheme="majorHAnsi"/>
        </w:rPr>
        <w:t xml:space="preserve"> /oddzielne opracowanie/ </w:t>
      </w:r>
      <w:r w:rsidR="00920B93">
        <w:rPr>
          <w:rFonts w:asciiTheme="majorHAnsi" w:hAnsiTheme="majorHAnsi"/>
        </w:rPr>
        <w:t>szafki pomiarowej</w:t>
      </w:r>
      <w:r w:rsidR="00AB665D">
        <w:rPr>
          <w:rFonts w:asciiTheme="majorHAnsi" w:hAnsiTheme="majorHAnsi"/>
        </w:rPr>
        <w:t xml:space="preserve">. </w:t>
      </w:r>
      <w:r w:rsidR="00217CD2">
        <w:rPr>
          <w:rFonts w:asciiTheme="majorHAnsi" w:hAnsiTheme="majorHAnsi"/>
        </w:rPr>
        <w:t xml:space="preserve">Z szafki pomiarowej wyprowadzić kabel typu YAKXS 4x35 do szafki sterowania oświetlenia SO. Długość całkowita kabla typu YAKXS 4x35 wynosi </w:t>
      </w:r>
      <w:r w:rsidR="00D66FE0">
        <w:rPr>
          <w:rFonts w:asciiTheme="majorHAnsi" w:hAnsiTheme="majorHAnsi"/>
        </w:rPr>
        <w:t>5</w:t>
      </w:r>
      <w:r w:rsidR="00217CD2">
        <w:rPr>
          <w:rFonts w:asciiTheme="majorHAnsi" w:hAnsiTheme="majorHAnsi"/>
        </w:rPr>
        <w:t>m.</w:t>
      </w:r>
    </w:p>
    <w:p w:rsidR="005D75A5" w:rsidRDefault="00870F6F" w:rsidP="00217CD2">
      <w:pPr>
        <w:spacing w:after="240" w:line="240" w:lineRule="auto"/>
        <w:rPr>
          <w:rFonts w:asciiTheme="majorHAnsi" w:hAnsiTheme="majorHAnsi"/>
        </w:rPr>
      </w:pPr>
      <w:r w:rsidRPr="00870F6F">
        <w:rPr>
          <w:rFonts w:asciiTheme="majorHAnsi" w:hAnsiTheme="majorHAnsi"/>
        </w:rPr>
        <w:t>Zastosowa</w:t>
      </w:r>
      <w:r w:rsidR="00920B93">
        <w:rPr>
          <w:rFonts w:asciiTheme="majorHAnsi" w:hAnsiTheme="majorHAnsi"/>
        </w:rPr>
        <w:t>ć</w:t>
      </w:r>
      <w:r w:rsidRPr="00870F6F">
        <w:rPr>
          <w:rFonts w:asciiTheme="majorHAnsi" w:hAnsiTheme="majorHAnsi"/>
        </w:rPr>
        <w:t xml:space="preserve"> szafkę z </w:t>
      </w:r>
      <w:r w:rsidR="00D66FE0">
        <w:rPr>
          <w:rFonts w:asciiTheme="majorHAnsi" w:hAnsiTheme="majorHAnsi"/>
        </w:rPr>
        <w:t>trzema</w:t>
      </w:r>
      <w:r w:rsidRPr="00870F6F">
        <w:rPr>
          <w:rFonts w:asciiTheme="majorHAnsi" w:hAnsiTheme="majorHAnsi"/>
        </w:rPr>
        <w:t xml:space="preserve"> obwodami odbiorczymi. Sterowanie oświetleniem </w:t>
      </w:r>
      <w:r w:rsidR="00BA6A46">
        <w:rPr>
          <w:rFonts w:asciiTheme="majorHAnsi" w:hAnsiTheme="majorHAnsi"/>
        </w:rPr>
        <w:t xml:space="preserve">do wyboru przez Inwestora </w:t>
      </w:r>
      <w:r w:rsidRPr="00870F6F">
        <w:rPr>
          <w:rFonts w:asciiTheme="majorHAnsi" w:hAnsiTheme="majorHAnsi"/>
        </w:rPr>
        <w:t>poprzez wyłącznik zmierzchowy, programator czasowy</w:t>
      </w:r>
      <w:r w:rsidR="004D1AE2">
        <w:rPr>
          <w:rFonts w:asciiTheme="majorHAnsi" w:hAnsiTheme="majorHAnsi"/>
        </w:rPr>
        <w:t>,</w:t>
      </w:r>
      <w:r w:rsidR="00BA6A46">
        <w:rPr>
          <w:rFonts w:asciiTheme="majorHAnsi" w:hAnsiTheme="majorHAnsi"/>
        </w:rPr>
        <w:t xml:space="preserve"> </w:t>
      </w:r>
      <w:r w:rsidRPr="00870F6F">
        <w:rPr>
          <w:rFonts w:asciiTheme="majorHAnsi" w:hAnsiTheme="majorHAnsi"/>
        </w:rPr>
        <w:t>kaskad</w:t>
      </w:r>
      <w:r w:rsidR="00677EF1">
        <w:rPr>
          <w:rFonts w:asciiTheme="majorHAnsi" w:hAnsiTheme="majorHAnsi"/>
        </w:rPr>
        <w:t>ę</w:t>
      </w:r>
      <w:r w:rsidRPr="00870F6F">
        <w:rPr>
          <w:rFonts w:asciiTheme="majorHAnsi" w:hAnsiTheme="majorHAnsi"/>
        </w:rPr>
        <w:t xml:space="preserve">. </w:t>
      </w:r>
      <w:r w:rsidR="005D75A5">
        <w:rPr>
          <w:rFonts w:asciiTheme="majorHAnsi" w:hAnsiTheme="majorHAnsi"/>
        </w:rPr>
        <w:t>Układ sterowania oświetlenia zastosować z zabezpieczeniem.</w:t>
      </w:r>
    </w:p>
    <w:p w:rsidR="00241D72" w:rsidRDefault="00870F6F" w:rsidP="00217CD2">
      <w:pPr>
        <w:spacing w:after="240" w:line="240" w:lineRule="auto"/>
        <w:rPr>
          <w:rFonts w:asciiTheme="majorHAnsi" w:hAnsiTheme="majorHAnsi"/>
        </w:rPr>
      </w:pPr>
      <w:r w:rsidRPr="00870F6F">
        <w:rPr>
          <w:rFonts w:asciiTheme="majorHAnsi" w:hAnsiTheme="majorHAnsi"/>
        </w:rPr>
        <w:t>Czujnik wyłącznika zmierzchowego zainstalować na słupie latarni nr 1/1. Do czu</w:t>
      </w:r>
      <w:r w:rsidR="00CB6A78">
        <w:rPr>
          <w:rFonts w:asciiTheme="majorHAnsi" w:hAnsiTheme="majorHAnsi"/>
        </w:rPr>
        <w:t>jnika ułożyć kabel typu YKXS 2x2,5</w:t>
      </w:r>
      <w:r w:rsidRPr="00870F6F">
        <w:rPr>
          <w:rFonts w:asciiTheme="majorHAnsi" w:hAnsiTheme="majorHAnsi"/>
        </w:rPr>
        <w:t>.</w:t>
      </w:r>
      <w:r w:rsidR="00D91FBD" w:rsidRPr="00D91FBD">
        <w:rPr>
          <w:rFonts w:asciiTheme="majorHAnsi" w:hAnsiTheme="majorHAnsi"/>
        </w:rPr>
        <w:t xml:space="preserve"> </w:t>
      </w:r>
      <w:r w:rsidR="00D91FBD">
        <w:rPr>
          <w:rFonts w:asciiTheme="majorHAnsi" w:hAnsiTheme="majorHAnsi"/>
        </w:rPr>
        <w:t xml:space="preserve">Długość całkowita kabla typu YKXS 2x2,5 wynosi </w:t>
      </w:r>
      <w:r w:rsidR="00D66FE0">
        <w:rPr>
          <w:rFonts w:asciiTheme="majorHAnsi" w:hAnsiTheme="majorHAnsi"/>
        </w:rPr>
        <w:t>26</w:t>
      </w:r>
      <w:r w:rsidR="00D91FBD">
        <w:rPr>
          <w:rFonts w:asciiTheme="majorHAnsi" w:hAnsiTheme="majorHAnsi"/>
        </w:rPr>
        <w:t>m.</w:t>
      </w:r>
    </w:p>
    <w:p w:rsidR="003A467E" w:rsidRPr="003A467E" w:rsidRDefault="00870F6F" w:rsidP="00870F6F">
      <w:pPr>
        <w:rPr>
          <w:rFonts w:asciiTheme="majorHAnsi" w:hAnsiTheme="majorHAnsi"/>
          <w:sz w:val="24"/>
        </w:rPr>
      </w:pPr>
      <w:r w:rsidRPr="00870F6F">
        <w:rPr>
          <w:rFonts w:asciiTheme="majorHAnsi" w:hAnsiTheme="majorHAnsi"/>
        </w:rPr>
        <w:t xml:space="preserve">Szczegóły na rysunkach nr </w:t>
      </w:r>
      <w:r w:rsidR="00631748">
        <w:rPr>
          <w:rFonts w:asciiTheme="majorHAnsi" w:hAnsiTheme="majorHAnsi"/>
        </w:rPr>
        <w:t>E-</w:t>
      </w:r>
      <w:r w:rsidR="00F23E76">
        <w:rPr>
          <w:rFonts w:asciiTheme="majorHAnsi" w:hAnsiTheme="majorHAnsi"/>
        </w:rPr>
        <w:t>0</w:t>
      </w:r>
      <w:r w:rsidRPr="00870F6F">
        <w:rPr>
          <w:rFonts w:asciiTheme="majorHAnsi" w:hAnsiTheme="majorHAnsi"/>
        </w:rPr>
        <w:t xml:space="preserve">1, </w:t>
      </w:r>
      <w:r w:rsidR="00631748">
        <w:rPr>
          <w:rFonts w:asciiTheme="majorHAnsi" w:hAnsiTheme="majorHAnsi"/>
        </w:rPr>
        <w:t>E-</w:t>
      </w:r>
      <w:r w:rsidR="0002181E">
        <w:rPr>
          <w:rFonts w:asciiTheme="majorHAnsi" w:hAnsiTheme="majorHAnsi"/>
        </w:rPr>
        <w:t>02</w:t>
      </w:r>
      <w:r w:rsidRPr="00870F6F">
        <w:rPr>
          <w:rFonts w:asciiTheme="majorHAnsi" w:hAnsiTheme="majorHAnsi"/>
        </w:rPr>
        <w:t>.</w:t>
      </w:r>
    </w:p>
    <w:p w:rsidR="00D454AB" w:rsidRPr="00D454AB" w:rsidRDefault="00D454AB" w:rsidP="00D454AB">
      <w:pPr>
        <w:rPr>
          <w:rFonts w:asciiTheme="majorHAnsi" w:hAnsiTheme="majorHAnsi"/>
          <w:sz w:val="24"/>
          <w:u w:val="single"/>
        </w:rPr>
      </w:pPr>
      <w:r w:rsidRPr="00D454AB">
        <w:rPr>
          <w:rFonts w:asciiTheme="majorHAnsi" w:hAnsiTheme="majorHAnsi"/>
          <w:sz w:val="24"/>
          <w:u w:val="single"/>
        </w:rPr>
        <w:t xml:space="preserve">Latarnie oświetlenia </w:t>
      </w:r>
      <w:r w:rsidR="0002466F">
        <w:rPr>
          <w:rFonts w:asciiTheme="majorHAnsi" w:hAnsiTheme="majorHAnsi"/>
          <w:sz w:val="24"/>
          <w:u w:val="single"/>
        </w:rPr>
        <w:t>ulicznego</w:t>
      </w:r>
    </w:p>
    <w:p w:rsidR="005D75A5" w:rsidRDefault="00241D72" w:rsidP="00962562">
      <w:pPr>
        <w:spacing w:after="0"/>
        <w:rPr>
          <w:rFonts w:asciiTheme="majorHAnsi" w:hAnsiTheme="majorHAnsi"/>
        </w:rPr>
      </w:pPr>
      <w:r w:rsidRPr="00D454AB">
        <w:rPr>
          <w:rFonts w:asciiTheme="majorHAnsi" w:hAnsiTheme="majorHAnsi"/>
        </w:rPr>
        <w:t>Zaprojektowano latarnie oświetleniowe w postaci słupów stalowych ocynkowanych</w:t>
      </w:r>
      <w:r w:rsidR="009D1601">
        <w:rPr>
          <w:rFonts w:asciiTheme="majorHAnsi" w:hAnsiTheme="majorHAnsi"/>
        </w:rPr>
        <w:t>, sześciokątnych</w:t>
      </w:r>
      <w:r w:rsidRPr="00D454AB">
        <w:rPr>
          <w:rFonts w:asciiTheme="majorHAnsi" w:hAnsiTheme="majorHAnsi"/>
        </w:rPr>
        <w:t xml:space="preserve"> </w:t>
      </w:r>
      <w:r w:rsidR="009D1601">
        <w:rPr>
          <w:rFonts w:asciiTheme="majorHAnsi" w:hAnsiTheme="majorHAnsi"/>
        </w:rPr>
        <w:t>z </w:t>
      </w:r>
      <w:r>
        <w:rPr>
          <w:rFonts w:asciiTheme="majorHAnsi" w:hAnsiTheme="majorHAnsi"/>
        </w:rPr>
        <w:t xml:space="preserve">wysięgnikami jednoramiennymi. Całkowita </w:t>
      </w:r>
      <w:r w:rsidRPr="00D454AB">
        <w:rPr>
          <w:rFonts w:asciiTheme="majorHAnsi" w:hAnsiTheme="majorHAnsi"/>
        </w:rPr>
        <w:t>wysokoś</w:t>
      </w:r>
      <w:r>
        <w:rPr>
          <w:rFonts w:asciiTheme="majorHAnsi" w:hAnsiTheme="majorHAnsi"/>
        </w:rPr>
        <w:t>ć latarń -</w:t>
      </w:r>
      <w:r w:rsidR="00631748">
        <w:rPr>
          <w:rFonts w:asciiTheme="majorHAnsi" w:hAnsiTheme="majorHAnsi"/>
        </w:rPr>
        <w:t xml:space="preserve"> </w:t>
      </w:r>
      <w:r w:rsidR="002E637E">
        <w:rPr>
          <w:rFonts w:asciiTheme="majorHAnsi" w:hAnsiTheme="majorHAnsi"/>
        </w:rPr>
        <w:t>8</w:t>
      </w:r>
      <w:r>
        <w:rPr>
          <w:rFonts w:asciiTheme="majorHAnsi" w:hAnsiTheme="majorHAnsi"/>
        </w:rPr>
        <w:t>m</w:t>
      </w:r>
      <w:r w:rsidRPr="00D454AB">
        <w:rPr>
          <w:rFonts w:asciiTheme="majorHAnsi" w:hAnsiTheme="majorHAnsi"/>
        </w:rPr>
        <w:t>. Słupy posadowić na</w:t>
      </w:r>
      <w:r>
        <w:rPr>
          <w:rFonts w:asciiTheme="majorHAnsi" w:hAnsiTheme="majorHAnsi"/>
        </w:rPr>
        <w:t xml:space="preserve"> fundamentach prefabrykowanych.</w:t>
      </w:r>
    </w:p>
    <w:p w:rsidR="00241D72" w:rsidRDefault="00951E7F" w:rsidP="00962562">
      <w:pPr>
        <w:spacing w:after="0"/>
        <w:rPr>
          <w:rFonts w:asciiTheme="majorHAnsi" w:hAnsiTheme="majorHAnsi"/>
        </w:rPr>
      </w:pPr>
      <w:r>
        <w:rPr>
          <w:rFonts w:asciiTheme="majorHAnsi" w:hAnsiTheme="majorHAnsi" w:cs="Arial"/>
          <w:color w:val="000000"/>
          <w:szCs w:val="24"/>
        </w:rPr>
        <w:t xml:space="preserve">Słupy malować </w:t>
      </w:r>
      <w:r w:rsidR="0010693B">
        <w:rPr>
          <w:rFonts w:asciiTheme="majorHAnsi" w:hAnsiTheme="majorHAnsi" w:cs="Arial"/>
          <w:color w:val="000000"/>
          <w:szCs w:val="24"/>
        </w:rPr>
        <w:t>farbą ochronną na ocynk odporną na warunki atmosferyczne i czynniki chemiczne do wysokości 0,3m</w:t>
      </w:r>
      <w:r w:rsidR="00866DC0">
        <w:rPr>
          <w:rFonts w:asciiTheme="majorHAnsi" w:hAnsiTheme="majorHAnsi" w:cs="Arial"/>
          <w:color w:val="000000"/>
          <w:szCs w:val="24"/>
        </w:rPr>
        <w:t>. Słupy</w:t>
      </w:r>
      <w:r>
        <w:rPr>
          <w:rFonts w:asciiTheme="majorHAnsi" w:hAnsiTheme="majorHAnsi" w:cs="Arial"/>
          <w:color w:val="000000"/>
          <w:szCs w:val="24"/>
        </w:rPr>
        <w:t xml:space="preserve"> </w:t>
      </w:r>
      <w:r w:rsidR="00241D72" w:rsidRPr="00D454AB">
        <w:rPr>
          <w:rFonts w:asciiTheme="majorHAnsi" w:hAnsiTheme="majorHAnsi"/>
        </w:rPr>
        <w:t>wyposażyć w zaciski uziemiające.</w:t>
      </w:r>
      <w:r w:rsidR="00631748">
        <w:rPr>
          <w:rFonts w:asciiTheme="majorHAnsi" w:hAnsiTheme="majorHAnsi"/>
        </w:rPr>
        <w:t xml:space="preserve"> </w:t>
      </w:r>
      <w:r>
        <w:rPr>
          <w:rFonts w:asciiTheme="majorHAnsi" w:hAnsiTheme="majorHAnsi"/>
        </w:rPr>
        <w:t>Słupy nr </w:t>
      </w:r>
      <w:r w:rsidR="00677EF1">
        <w:rPr>
          <w:rFonts w:asciiTheme="majorHAnsi" w:hAnsiTheme="majorHAnsi"/>
        </w:rPr>
        <w:t>1/1 i</w:t>
      </w:r>
      <w:r w:rsidR="00241D72">
        <w:rPr>
          <w:rFonts w:asciiTheme="majorHAnsi" w:hAnsiTheme="majorHAnsi"/>
        </w:rPr>
        <w:t xml:space="preserve"> /</w:t>
      </w:r>
      <w:r w:rsidR="00E515EF">
        <w:rPr>
          <w:rFonts w:asciiTheme="majorHAnsi" w:hAnsiTheme="majorHAnsi"/>
        </w:rPr>
        <w:t>2</w:t>
      </w:r>
      <w:r w:rsidR="00241D72" w:rsidRPr="00D454AB">
        <w:rPr>
          <w:rFonts w:asciiTheme="majorHAnsi" w:hAnsiTheme="majorHAnsi"/>
        </w:rPr>
        <w:t xml:space="preserve"> uziemić. Wymagana rezystancja uziemienia Ruz≤10Ω.</w:t>
      </w:r>
      <w:r w:rsidR="00631748">
        <w:rPr>
          <w:rFonts w:asciiTheme="majorHAnsi" w:hAnsiTheme="majorHAnsi"/>
        </w:rPr>
        <w:t xml:space="preserve"> </w:t>
      </w:r>
    </w:p>
    <w:p w:rsidR="008E3934" w:rsidRDefault="00241D72" w:rsidP="00241D72">
      <w:pPr>
        <w:rPr>
          <w:rFonts w:asciiTheme="majorHAnsi" w:hAnsiTheme="majorHAnsi"/>
        </w:rPr>
      </w:pPr>
      <w:r w:rsidRPr="00D454AB">
        <w:rPr>
          <w:rFonts w:asciiTheme="majorHAnsi" w:hAnsiTheme="majorHAnsi"/>
        </w:rPr>
        <w:t>We wnękach słupowych zainstalować tabliczki bezpiecznikowe</w:t>
      </w:r>
      <w:r>
        <w:rPr>
          <w:rFonts w:asciiTheme="majorHAnsi" w:hAnsiTheme="majorHAnsi"/>
        </w:rPr>
        <w:t>.</w:t>
      </w:r>
      <w:r w:rsidR="00102286">
        <w:rPr>
          <w:rFonts w:asciiTheme="majorHAnsi" w:hAnsiTheme="majorHAnsi"/>
        </w:rPr>
        <w:t xml:space="preserve"> Oprawy oświetleniowe zabezpieczyć wkładką bezpiecznikową typu D01/gG 2A.</w:t>
      </w:r>
    </w:p>
    <w:p w:rsidR="00241D72" w:rsidRDefault="00241D72" w:rsidP="00241D72">
      <w:pPr>
        <w:rPr>
          <w:rFonts w:asciiTheme="majorHAnsi" w:hAnsiTheme="majorHAnsi"/>
        </w:rPr>
      </w:pPr>
      <w:r w:rsidRPr="00D454AB">
        <w:rPr>
          <w:rFonts w:asciiTheme="majorHAnsi" w:hAnsiTheme="majorHAnsi"/>
        </w:rPr>
        <w:t>Na żyle PEN przy tabliczce bezpiecznikowej w słupie pozostawić zapas kabla</w:t>
      </w:r>
      <w:r w:rsidR="004D1AE2">
        <w:rPr>
          <w:rFonts w:asciiTheme="majorHAnsi" w:hAnsiTheme="majorHAnsi"/>
        </w:rPr>
        <w:t>. Zacisk PEN tabliczki łączyć z </w:t>
      </w:r>
      <w:r w:rsidRPr="00D454AB">
        <w:rPr>
          <w:rFonts w:asciiTheme="majorHAnsi" w:hAnsiTheme="majorHAnsi"/>
        </w:rPr>
        <w:t>zaciskiem uziemiającym wewnętrznym słupa linką miedzianą LYżo16.</w:t>
      </w:r>
    </w:p>
    <w:p w:rsidR="00272307" w:rsidRDefault="00241D72" w:rsidP="00272307">
      <w:pPr>
        <w:spacing w:after="0"/>
        <w:rPr>
          <w:rFonts w:asciiTheme="majorHAnsi" w:hAnsiTheme="majorHAnsi"/>
        </w:rPr>
      </w:pPr>
      <w:r w:rsidRPr="00D454AB">
        <w:rPr>
          <w:rFonts w:asciiTheme="majorHAnsi" w:hAnsiTheme="majorHAnsi"/>
        </w:rPr>
        <w:t xml:space="preserve">Dla oświetlenia zastosowano oprawy oświetlenia drogowego ze źródłami </w:t>
      </w:r>
      <w:r w:rsidR="00026BB0">
        <w:rPr>
          <w:rFonts w:asciiTheme="majorHAnsi" w:hAnsiTheme="majorHAnsi"/>
        </w:rPr>
        <w:t>LED o</w:t>
      </w:r>
      <w:r w:rsidR="00631748">
        <w:rPr>
          <w:rFonts w:asciiTheme="majorHAnsi" w:hAnsiTheme="majorHAnsi"/>
        </w:rPr>
        <w:t xml:space="preserve"> </w:t>
      </w:r>
      <w:r w:rsidRPr="00D454AB">
        <w:rPr>
          <w:rFonts w:asciiTheme="majorHAnsi" w:hAnsiTheme="majorHAnsi"/>
        </w:rPr>
        <w:t>mocy</w:t>
      </w:r>
      <w:r w:rsidR="00631748">
        <w:rPr>
          <w:rFonts w:asciiTheme="majorHAnsi" w:hAnsiTheme="majorHAnsi"/>
        </w:rPr>
        <w:t xml:space="preserve"> </w:t>
      </w:r>
      <w:r w:rsidR="00E515EF">
        <w:rPr>
          <w:rFonts w:asciiTheme="majorHAnsi" w:hAnsiTheme="majorHAnsi"/>
        </w:rPr>
        <w:t>50</w:t>
      </w:r>
      <w:r w:rsidR="00631748">
        <w:rPr>
          <w:rFonts w:asciiTheme="majorHAnsi" w:hAnsiTheme="majorHAnsi"/>
        </w:rPr>
        <w:t>W</w:t>
      </w:r>
      <w:r w:rsidRPr="00D454AB">
        <w:rPr>
          <w:rFonts w:asciiTheme="majorHAnsi" w:hAnsiTheme="majorHAnsi"/>
        </w:rPr>
        <w:t>.</w:t>
      </w:r>
      <w:r w:rsidR="00272307">
        <w:rPr>
          <w:rFonts w:asciiTheme="majorHAnsi" w:hAnsiTheme="majorHAnsi"/>
        </w:rPr>
        <w:t xml:space="preserve"> </w:t>
      </w:r>
    </w:p>
    <w:p w:rsidR="00241D72" w:rsidRDefault="00241D72" w:rsidP="00CB6A78">
      <w:pPr>
        <w:spacing w:after="240"/>
        <w:rPr>
          <w:rFonts w:asciiTheme="majorHAnsi" w:hAnsiTheme="majorHAnsi"/>
        </w:rPr>
      </w:pPr>
      <w:r w:rsidRPr="00D454AB">
        <w:rPr>
          <w:rFonts w:asciiTheme="majorHAnsi" w:hAnsiTheme="majorHAnsi"/>
        </w:rPr>
        <w:t>Oprawy oświetleniowe zasilić symetrycznie poprzez „fazowanie”.</w:t>
      </w:r>
      <w:r w:rsidR="00631748">
        <w:rPr>
          <w:rFonts w:asciiTheme="majorHAnsi" w:hAnsiTheme="majorHAnsi"/>
        </w:rPr>
        <w:t xml:space="preserve"> </w:t>
      </w:r>
      <w:r w:rsidRPr="00D454AB">
        <w:rPr>
          <w:rFonts w:asciiTheme="majorHAnsi" w:hAnsiTheme="majorHAnsi"/>
        </w:rPr>
        <w:t xml:space="preserve">Oprawy zabezpieczyć bezpiecznikami topikowymi </w:t>
      </w:r>
      <w:r w:rsidR="00026BB0">
        <w:rPr>
          <w:rFonts w:asciiTheme="majorHAnsi" w:hAnsiTheme="majorHAnsi"/>
        </w:rPr>
        <w:t>2</w:t>
      </w:r>
      <w:r w:rsidRPr="00D454AB">
        <w:rPr>
          <w:rFonts w:asciiTheme="majorHAnsi" w:hAnsiTheme="majorHAnsi"/>
        </w:rPr>
        <w:t>A (DO1/gG). Od tabliczki bezpiecznikowej do oprawy u</w:t>
      </w:r>
      <w:r w:rsidR="00026BB0">
        <w:rPr>
          <w:rFonts w:asciiTheme="majorHAnsi" w:hAnsiTheme="majorHAnsi"/>
        </w:rPr>
        <w:t>łożyć przewód typu YDY 3x1,5. W </w:t>
      </w:r>
      <w:r w:rsidRPr="00D454AB">
        <w:rPr>
          <w:rFonts w:asciiTheme="majorHAnsi" w:hAnsiTheme="majorHAnsi"/>
        </w:rPr>
        <w:t>przypadku zastosowania oprawy w II klasie ochronności przewodu ochronnego nie podłączać.</w:t>
      </w:r>
    </w:p>
    <w:p w:rsidR="00FA251E" w:rsidRPr="00FA251E" w:rsidRDefault="00FA251E" w:rsidP="00FA251E">
      <w:pPr>
        <w:rPr>
          <w:rFonts w:asciiTheme="majorHAnsi" w:hAnsiTheme="majorHAnsi"/>
          <w:sz w:val="24"/>
          <w:szCs w:val="24"/>
          <w:u w:val="single"/>
        </w:rPr>
      </w:pPr>
      <w:r w:rsidRPr="00FA251E">
        <w:rPr>
          <w:rFonts w:asciiTheme="majorHAnsi" w:hAnsiTheme="majorHAnsi"/>
          <w:sz w:val="24"/>
          <w:szCs w:val="24"/>
          <w:u w:val="single"/>
        </w:rPr>
        <w:t>Układanie kabli (N SEP-E-004)</w:t>
      </w:r>
    </w:p>
    <w:p w:rsidR="00FA251E" w:rsidRPr="00FA251E" w:rsidRDefault="00FA251E" w:rsidP="00962562">
      <w:pPr>
        <w:spacing w:after="0"/>
        <w:rPr>
          <w:rFonts w:asciiTheme="majorHAnsi" w:hAnsiTheme="majorHAnsi"/>
        </w:rPr>
      </w:pPr>
      <w:r w:rsidRPr="00FA251E">
        <w:rPr>
          <w:rFonts w:asciiTheme="majorHAnsi" w:hAnsiTheme="majorHAnsi"/>
        </w:rPr>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962562">
      <w:pPr>
        <w:spacing w:after="0"/>
        <w:rPr>
          <w:rFonts w:asciiTheme="majorHAnsi" w:hAnsiTheme="majorHAnsi"/>
        </w:rPr>
      </w:pPr>
      <w:r w:rsidRPr="00FA251E">
        <w:rPr>
          <w:rFonts w:asciiTheme="majorHAnsi" w:hAnsiTheme="majorHAnsi"/>
        </w:rPr>
        <w:t xml:space="preserve">Zasypanie rowów kablowych i zagęszczenie gruntu wykonać zgodnie z normą nr PN-S-02205 pkt. 2.11.4. </w:t>
      </w:r>
    </w:p>
    <w:p w:rsidR="00D91FBD" w:rsidRDefault="00FA251E" w:rsidP="00FA251E">
      <w:pPr>
        <w:rPr>
          <w:rFonts w:asciiTheme="majorHAnsi" w:hAnsiTheme="majorHAnsi"/>
        </w:rPr>
      </w:pPr>
      <w:r w:rsidRPr="00FA251E">
        <w:rPr>
          <w:rFonts w:asciiTheme="majorHAnsi" w:hAnsiTheme="majorHAnsi"/>
        </w:rPr>
        <w:t>Kabel należy układać w sposób wykluczający jego uszkodzenie przez zginanie lub skręcanie.</w:t>
      </w:r>
    </w:p>
    <w:p w:rsidR="009B3747" w:rsidRDefault="00FA251E" w:rsidP="00FA251E">
      <w:pPr>
        <w:rPr>
          <w:rFonts w:asciiTheme="majorHAnsi" w:hAnsiTheme="majorHAnsi"/>
        </w:rPr>
      </w:pPr>
      <w:r w:rsidRPr="00FA251E">
        <w:rPr>
          <w:rFonts w:asciiTheme="majorHAnsi" w:hAnsiTheme="majorHAnsi"/>
        </w:rPr>
        <w:lastRenderedPageBreak/>
        <w:t>Przy stacji transformatorowej, złączach kablowych, przepustach i innych większych przeszkodach terenowych należy pozostawić min. 1,5 m zapas kabla w postaci pętli ułożonej w ziemi. Roboty ziemne w pobliżu urządzeń</w:t>
      </w:r>
      <w:r w:rsidR="009B3747">
        <w:rPr>
          <w:rFonts w:asciiTheme="majorHAnsi" w:hAnsiTheme="majorHAnsi"/>
        </w:rPr>
        <w:t xml:space="preserve"> podziemnych wykonywać ręcznie.</w:t>
      </w:r>
    </w:p>
    <w:p w:rsidR="00FA251E" w:rsidRPr="00FA251E" w:rsidRDefault="00FA251E" w:rsidP="00FA251E">
      <w:pPr>
        <w:rPr>
          <w:rFonts w:asciiTheme="majorHAnsi" w:hAnsiTheme="majorHAnsi"/>
        </w:rPr>
      </w:pPr>
      <w:r w:rsidRPr="00FA251E">
        <w:rPr>
          <w:rFonts w:asciiTheme="majorHAnsi" w:hAnsiTheme="majorHAnsi"/>
        </w:rPr>
        <w:t>Linię kablową oznakować na całej długości za pomocą trwałyc</w:t>
      </w:r>
      <w:r w:rsidR="009B3747">
        <w:rPr>
          <w:rFonts w:asciiTheme="majorHAnsi" w:hAnsiTheme="majorHAnsi"/>
        </w:rPr>
        <w:t>h oznaczników rozmieszczonych w </w:t>
      </w:r>
      <w:r w:rsidRPr="00FA251E">
        <w:rPr>
          <w:rFonts w:asciiTheme="majorHAnsi" w:hAnsiTheme="majorHAnsi"/>
        </w:rPr>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FA251E" w:rsidRDefault="00FA251E" w:rsidP="00FA251E">
      <w:pPr>
        <w:rPr>
          <w:rFonts w:asciiTheme="majorHAnsi" w:hAnsiTheme="majorHAnsi"/>
        </w:rPr>
      </w:pPr>
      <w:r w:rsidRPr="00FA251E">
        <w:rPr>
          <w:rFonts w:asciiTheme="majorHAnsi" w:hAnsiTheme="majorHAnsi"/>
        </w:rPr>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p>
    <w:p w:rsidR="00FA251E" w:rsidRPr="00FA251E" w:rsidRDefault="00FA251E" w:rsidP="00FA251E">
      <w:pPr>
        <w:rPr>
          <w:rFonts w:asciiTheme="majorHAnsi" w:hAnsiTheme="majorHAnsi"/>
          <w:sz w:val="24"/>
          <w:u w:val="single"/>
        </w:rPr>
      </w:pPr>
      <w:r w:rsidRPr="00FA251E">
        <w:rPr>
          <w:rFonts w:asciiTheme="majorHAnsi" w:hAnsiTheme="majorHAnsi"/>
          <w:sz w:val="24"/>
          <w:u w:val="single"/>
        </w:rPr>
        <w:t>Ochrona przeciwporażeniowa</w:t>
      </w:r>
    </w:p>
    <w:p w:rsidR="00FA251E" w:rsidRPr="00FA251E" w:rsidRDefault="00FA251E" w:rsidP="00FA251E">
      <w:pPr>
        <w:rPr>
          <w:rFonts w:asciiTheme="majorHAnsi" w:hAnsiTheme="majorHAnsi"/>
        </w:rPr>
      </w:pPr>
      <w:r w:rsidRPr="00FA251E">
        <w:rPr>
          <w:rFonts w:asciiTheme="majorHAnsi" w:hAnsiTheme="majorHAnsi"/>
        </w:rPr>
        <w:t>Obowiązujący układ sieciowy to TN-C.</w:t>
      </w:r>
    </w:p>
    <w:p w:rsidR="00FA251E" w:rsidRDefault="00FA251E" w:rsidP="00FA251E">
      <w:pPr>
        <w:rPr>
          <w:rFonts w:asciiTheme="majorHAnsi" w:hAnsiTheme="majorHAnsi"/>
        </w:rPr>
      </w:pPr>
      <w:r w:rsidRPr="00FA251E">
        <w:rPr>
          <w:rFonts w:asciiTheme="majorHAnsi" w:hAnsiTheme="majorHAnsi"/>
        </w:rPr>
        <w:t xml:space="preserve">Ochrona przed dotykiem pośrednim realizowana poprzez samoczynne </w:t>
      </w:r>
      <w:r>
        <w:rPr>
          <w:rFonts w:asciiTheme="majorHAnsi" w:hAnsiTheme="majorHAnsi"/>
        </w:rPr>
        <w:t>wyłączenie zasilania  zgodnie z </w:t>
      </w:r>
      <w:r w:rsidRPr="00FA251E">
        <w:rPr>
          <w:rFonts w:asciiTheme="majorHAnsi" w:hAnsiTheme="majorHAnsi"/>
        </w:rPr>
        <w:t>PN-IEC 60364-4-41 z zastosowaniem bezpieczników topikowych. Ochronie podlegają wszystkie części przewodzące dostępne i obce mogące znaleźć się pod napięciem w warunkach zakłóceniowych.</w:t>
      </w:r>
    </w:p>
    <w:p w:rsidR="00241D72" w:rsidRPr="00241D72" w:rsidRDefault="00241D72" w:rsidP="00241D72">
      <w:pPr>
        <w:pStyle w:val="Nagwek2"/>
        <w:numPr>
          <w:ilvl w:val="0"/>
          <w:numId w:val="1"/>
        </w:numPr>
      </w:pPr>
      <w:bookmarkStart w:id="12" w:name="_Toc375219855"/>
      <w:bookmarkStart w:id="13" w:name="_Toc375220017"/>
      <w:bookmarkStart w:id="14" w:name="_Toc384210960"/>
      <w:bookmarkStart w:id="15" w:name="_Toc465672286"/>
      <w:r w:rsidRPr="00241D72">
        <w:t>Informacje dodatkowe</w:t>
      </w:r>
      <w:bookmarkEnd w:id="15"/>
    </w:p>
    <w:p w:rsidR="00241D72" w:rsidRPr="00241D72" w:rsidRDefault="00241D72" w:rsidP="00241D72">
      <w:r w:rsidRPr="00241D72">
        <w:rPr>
          <w:rFonts w:asciiTheme="majorHAnsi" w:hAnsiTheme="majorHAnsi"/>
        </w:rPr>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C7064D">
        <w:rPr>
          <w:rFonts w:asciiTheme="majorHAnsi" w:hAnsiTheme="majorHAnsi"/>
        </w:rPr>
        <w:br/>
      </w:r>
      <w:r w:rsidRPr="00241D72">
        <w:rPr>
          <w:rFonts w:asciiTheme="majorHAnsi" w:hAnsiTheme="majorHAnsi"/>
        </w:rPr>
        <w:t>Po zakończeniu prac całość zgłosić do odbioru końcowego. Do odbioru końcowego dołączyć komplet dokumentów powykonawczych.</w:t>
      </w:r>
    </w:p>
    <w:p w:rsidR="00241D72" w:rsidRPr="00241D72" w:rsidRDefault="00241D72" w:rsidP="00882A0B">
      <w:pPr>
        <w:pStyle w:val="Nagwek3"/>
      </w:pPr>
      <w:bookmarkStart w:id="16" w:name="_Toc384372838"/>
      <w:bookmarkStart w:id="17" w:name="_Toc384383925"/>
      <w:bookmarkStart w:id="18" w:name="_Toc384383980"/>
      <w:bookmarkStart w:id="19" w:name="_Toc384792377"/>
      <w:bookmarkStart w:id="20" w:name="_Toc384792573"/>
      <w:bookmarkStart w:id="21" w:name="_Toc384362789"/>
      <w:bookmarkStart w:id="22" w:name="_Toc375219856"/>
      <w:bookmarkStart w:id="23" w:name="_Toc384210961"/>
      <w:bookmarkStart w:id="24" w:name="_Toc465672287"/>
      <w:bookmarkEnd w:id="12"/>
      <w:bookmarkEnd w:id="13"/>
      <w:bookmarkEnd w:id="14"/>
      <w:bookmarkEnd w:id="16"/>
      <w:bookmarkEnd w:id="17"/>
      <w:bookmarkEnd w:id="18"/>
      <w:bookmarkEnd w:id="19"/>
      <w:bookmarkEnd w:id="20"/>
      <w:r w:rsidRPr="00241D72">
        <w:t>Dokumentacja konieczna do odbioru końcowego robót</w:t>
      </w:r>
      <w:bookmarkEnd w:id="21"/>
      <w:bookmarkEnd w:id="24"/>
    </w:p>
    <w:p w:rsidR="00E732E2" w:rsidRPr="00BC5C08" w:rsidRDefault="00026BB0" w:rsidP="00E732E2">
      <w:pPr>
        <w:rPr>
          <w:rFonts w:asciiTheme="majorHAnsi" w:hAnsiTheme="majorHAnsi"/>
        </w:rPr>
      </w:pPr>
      <w:r>
        <w:rPr>
          <w:rFonts w:asciiTheme="majorHAnsi" w:hAnsiTheme="majorHAnsi"/>
        </w:rPr>
        <w:t>W</w:t>
      </w:r>
      <w:r w:rsidR="00E732E2" w:rsidRPr="00BC5C08">
        <w:rPr>
          <w:rFonts w:asciiTheme="majorHAnsi" w:hAnsiTheme="majorHAnsi"/>
        </w:rPr>
        <w:t>ykaz dokumentów koniecznych do dokonania odbioru technicznego urządzeń elektroenergetycznych</w:t>
      </w:r>
      <w:r>
        <w:rPr>
          <w:rFonts w:asciiTheme="majorHAnsi" w:hAnsiTheme="majorHAnsi"/>
        </w:rPr>
        <w:t>, d</w:t>
      </w:r>
      <w:r w:rsidR="00E732E2" w:rsidRPr="00BC5C08">
        <w:rPr>
          <w:rFonts w:asciiTheme="majorHAnsi" w:hAnsiTheme="majorHAnsi"/>
        </w:rPr>
        <w:t>okumentacja powinna zawierać:</w:t>
      </w:r>
    </w:p>
    <w:p w:rsidR="00E732E2" w:rsidRDefault="00E732E2" w:rsidP="00E732E2">
      <w:pPr>
        <w:pStyle w:val="Akapitzlist"/>
        <w:numPr>
          <w:ilvl w:val="0"/>
          <w:numId w:val="3"/>
        </w:numPr>
        <w:rPr>
          <w:rFonts w:asciiTheme="majorHAnsi" w:hAnsiTheme="majorHAnsi"/>
        </w:rPr>
      </w:pPr>
      <w:r w:rsidRPr="00BC5C08">
        <w:rPr>
          <w:rFonts w:asciiTheme="majorHAnsi" w:hAnsiTheme="majorHAnsi"/>
        </w:rPr>
        <w:t>pozwolenie na budowę wydane przez właściwy organ administracji państwowej,</w:t>
      </w:r>
    </w:p>
    <w:p w:rsidR="00E732E2" w:rsidRDefault="00E732E2" w:rsidP="00E732E2">
      <w:pPr>
        <w:pStyle w:val="Akapitzlist"/>
        <w:numPr>
          <w:ilvl w:val="0"/>
          <w:numId w:val="3"/>
        </w:numPr>
        <w:rPr>
          <w:rFonts w:asciiTheme="majorHAnsi" w:hAnsiTheme="majorHAnsi"/>
        </w:rPr>
      </w:pPr>
      <w:r>
        <w:rPr>
          <w:rFonts w:asciiTheme="majorHAnsi" w:hAnsiTheme="majorHAnsi"/>
        </w:rPr>
        <w:t>projekt budowlany,</w:t>
      </w:r>
      <w:r w:rsidR="00026BB0">
        <w:rPr>
          <w:rFonts w:asciiTheme="majorHAnsi" w:hAnsiTheme="majorHAnsi"/>
        </w:rPr>
        <w:t xml:space="preserve"> wykonawczy,</w:t>
      </w:r>
    </w:p>
    <w:p w:rsidR="00E732E2" w:rsidRDefault="00E732E2" w:rsidP="00E732E2">
      <w:pPr>
        <w:pStyle w:val="Akapitzlist"/>
        <w:numPr>
          <w:ilvl w:val="0"/>
          <w:numId w:val="3"/>
        </w:numPr>
        <w:rPr>
          <w:rFonts w:asciiTheme="majorHAnsi" w:hAnsiTheme="majorHAnsi"/>
        </w:rPr>
      </w:pPr>
      <w:r>
        <w:rPr>
          <w:rFonts w:asciiTheme="majorHAnsi" w:hAnsiTheme="majorHAnsi"/>
        </w:rPr>
        <w:t xml:space="preserve">dokumentacja powykonawcza (projekt </w:t>
      </w:r>
      <w:r w:rsidR="006720B2">
        <w:rPr>
          <w:rFonts w:asciiTheme="majorHAnsi" w:hAnsiTheme="majorHAnsi"/>
        </w:rPr>
        <w:t>budowlany</w:t>
      </w:r>
      <w:r w:rsidR="00026BB0">
        <w:rPr>
          <w:rFonts w:asciiTheme="majorHAnsi" w:hAnsiTheme="majorHAnsi"/>
        </w:rPr>
        <w:t>, wykonawczy z wniesionymi zmianami w </w:t>
      </w:r>
      <w:r>
        <w:rPr>
          <w:rFonts w:asciiTheme="majorHAnsi" w:hAnsiTheme="majorHAnsi"/>
        </w:rPr>
        <w:t>trakcie wykonawstwa</w:t>
      </w:r>
      <w:r w:rsidR="006720B2">
        <w:rPr>
          <w:rFonts w:asciiTheme="majorHAnsi" w:hAnsiTheme="majorHAnsi"/>
        </w:rPr>
        <w:t>)</w:t>
      </w:r>
      <w:r>
        <w:rPr>
          <w:rFonts w:asciiTheme="majorHAnsi" w:hAnsiTheme="majorHAnsi"/>
        </w:rPr>
        <w:t>,</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budowy o zakończeniu prac i uporządkowaniu terenu,</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robót,</w:t>
      </w:r>
    </w:p>
    <w:p w:rsidR="006720B2" w:rsidRPr="00BC5C08" w:rsidRDefault="006720B2" w:rsidP="00E732E2">
      <w:pPr>
        <w:pStyle w:val="Akapitzlist"/>
        <w:numPr>
          <w:ilvl w:val="0"/>
          <w:numId w:val="3"/>
        </w:numPr>
        <w:rPr>
          <w:rFonts w:asciiTheme="majorHAnsi" w:hAnsiTheme="majorHAnsi"/>
        </w:rPr>
      </w:pPr>
      <w:r>
        <w:rPr>
          <w:rFonts w:asciiTheme="majorHAnsi" w:hAnsiTheme="majorHAnsi"/>
        </w:rPr>
        <w:t>dziennik budowy,</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warunki techniczne zasilania,</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etapowego odbioru linii,</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pomiaru uziemień,</w:t>
      </w:r>
    </w:p>
    <w:p w:rsidR="00E732E2" w:rsidRPr="00BC5C08" w:rsidRDefault="006720B2" w:rsidP="00E732E2">
      <w:pPr>
        <w:pStyle w:val="Akapitzlist"/>
        <w:numPr>
          <w:ilvl w:val="0"/>
          <w:numId w:val="3"/>
        </w:numPr>
        <w:rPr>
          <w:rFonts w:asciiTheme="majorHAnsi" w:hAnsiTheme="majorHAnsi"/>
        </w:rPr>
      </w:pPr>
      <w:r>
        <w:rPr>
          <w:rFonts w:asciiTheme="majorHAnsi" w:hAnsiTheme="majorHAnsi"/>
        </w:rPr>
        <w:t>protokół sprawdzenia rezystancji</w:t>
      </w:r>
      <w:r w:rsidR="00E732E2" w:rsidRPr="00BC5C08">
        <w:rPr>
          <w:rFonts w:asciiTheme="majorHAnsi" w:hAnsiTheme="majorHAnsi"/>
        </w:rPr>
        <w:t xml:space="preserve"> izolacji kabli (przewodów) elektrycznych,</w:t>
      </w:r>
    </w:p>
    <w:p w:rsidR="00C7064D" w:rsidRDefault="00E732E2" w:rsidP="00E732E2">
      <w:pPr>
        <w:pStyle w:val="Akapitzlist"/>
        <w:numPr>
          <w:ilvl w:val="0"/>
          <w:numId w:val="3"/>
        </w:numPr>
        <w:rPr>
          <w:rFonts w:asciiTheme="majorHAnsi" w:hAnsiTheme="majorHAnsi"/>
        </w:rPr>
      </w:pPr>
      <w:r w:rsidRPr="00BC5C08">
        <w:rPr>
          <w:rFonts w:asciiTheme="majorHAnsi" w:hAnsiTheme="majorHAnsi"/>
        </w:rPr>
        <w:t>protokół z pomiarów parametrów oświetlenia</w:t>
      </w:r>
      <w:r>
        <w:rPr>
          <w:rFonts w:asciiTheme="majorHAnsi" w:hAnsiTheme="majorHAnsi"/>
        </w:rPr>
        <w:t xml:space="preserve"> drogowego</w:t>
      </w:r>
      <w:r w:rsidRPr="00BC5C08">
        <w:rPr>
          <w:rFonts w:asciiTheme="majorHAnsi" w:hAnsiTheme="majorHAnsi"/>
        </w:rPr>
        <w:t>.</w:t>
      </w:r>
    </w:p>
    <w:p w:rsidR="00E732E2" w:rsidRDefault="00E732E2" w:rsidP="00C7064D">
      <w:pPr>
        <w:pStyle w:val="Akapitzlist"/>
        <w:ind w:left="0"/>
        <w:rPr>
          <w:rFonts w:asciiTheme="majorHAnsi" w:hAnsiTheme="majorHAnsi"/>
        </w:rPr>
      </w:pPr>
      <w:r w:rsidRPr="00C7064D">
        <w:rPr>
          <w:rFonts w:asciiTheme="majorHAnsi" w:hAnsiTheme="majorHAnsi"/>
        </w:rPr>
        <w:t>Dokumentacja powinna być przedłożona Komisji najpóźniej na 7 dni przed terminem odbioru obiektu.</w:t>
      </w:r>
    </w:p>
    <w:p w:rsidR="00851F26" w:rsidRPr="009C217F" w:rsidRDefault="00E732E2" w:rsidP="00DB7AEB">
      <w:pPr>
        <w:pStyle w:val="Nagwek2"/>
        <w:numPr>
          <w:ilvl w:val="0"/>
          <w:numId w:val="1"/>
        </w:numPr>
        <w:spacing w:after="120"/>
        <w:ind w:left="357" w:hanging="357"/>
      </w:pPr>
      <w:bookmarkStart w:id="25" w:name="_Toc465672288"/>
      <w:bookmarkEnd w:id="22"/>
      <w:bookmarkEnd w:id="23"/>
      <w:r w:rsidRPr="009C217F">
        <w:lastRenderedPageBreak/>
        <w:t>Specyfikacja zastosowanych materiałów</w:t>
      </w:r>
      <w:bookmarkEnd w:id="25"/>
    </w:p>
    <w:p w:rsidR="00E221F6" w:rsidRDefault="00E221F6" w:rsidP="00221EB6">
      <w:pPr>
        <w:pStyle w:val="Akapitzlist"/>
        <w:numPr>
          <w:ilvl w:val="0"/>
          <w:numId w:val="11"/>
        </w:numPr>
        <w:rPr>
          <w:rFonts w:asciiTheme="majorHAnsi" w:hAnsiTheme="majorHAnsi"/>
        </w:rPr>
      </w:pPr>
      <w:r>
        <w:rPr>
          <w:rFonts w:asciiTheme="majorHAnsi" w:hAnsiTheme="majorHAnsi"/>
        </w:rPr>
        <w:t xml:space="preserve">Latarnia </w:t>
      </w:r>
      <w:r w:rsidR="00550EE3">
        <w:rPr>
          <w:rFonts w:asciiTheme="majorHAnsi" w:hAnsiTheme="majorHAnsi"/>
        </w:rPr>
        <w:t xml:space="preserve">oświetlenia drogowego </w:t>
      </w:r>
      <w:r>
        <w:rPr>
          <w:rFonts w:asciiTheme="majorHAnsi" w:hAnsiTheme="majorHAnsi"/>
        </w:rPr>
        <w:t>S1</w:t>
      </w:r>
      <w:r w:rsidR="00550EE3">
        <w:rPr>
          <w:rFonts w:asciiTheme="majorHAnsi" w:hAnsiTheme="majorHAnsi"/>
        </w:rPr>
        <w:t>:</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fundament prefabrykowany</w:t>
      </w:r>
      <w:r w:rsidR="00016823">
        <w:rPr>
          <w:rFonts w:asciiTheme="majorHAnsi" w:hAnsiTheme="majorHAnsi" w:cs="Arial"/>
          <w:color w:val="000000"/>
          <w:szCs w:val="24"/>
        </w:rPr>
        <w:t>,</w:t>
      </w:r>
      <w:r w:rsidR="006B29A3">
        <w:rPr>
          <w:rFonts w:asciiTheme="majorHAnsi" w:hAnsiTheme="majorHAnsi" w:cs="Arial"/>
          <w:color w:val="000000"/>
          <w:szCs w:val="24"/>
        </w:rPr>
        <w:t xml:space="preserve"> </w:t>
      </w:r>
      <w:r w:rsidR="00550EE3">
        <w:rPr>
          <w:rFonts w:asciiTheme="majorHAnsi" w:hAnsiTheme="majorHAnsi" w:cs="Arial"/>
          <w:color w:val="000000"/>
          <w:szCs w:val="24"/>
        </w:rPr>
        <w:t xml:space="preserve">betonowy zbrojony </w:t>
      </w:r>
      <w:r w:rsidRPr="00E221F6">
        <w:rPr>
          <w:rFonts w:asciiTheme="majorHAnsi" w:hAnsiTheme="majorHAnsi" w:cs="Arial"/>
          <w:color w:val="000000"/>
          <w:szCs w:val="24"/>
        </w:rPr>
        <w:t>o wym.: [</w:t>
      </w:r>
      <w:proofErr w:type="spellStart"/>
      <w:r w:rsidRPr="00E221F6">
        <w:rPr>
          <w:rFonts w:asciiTheme="majorHAnsi" w:hAnsiTheme="majorHAnsi" w:cs="Arial"/>
          <w:color w:val="000000"/>
          <w:szCs w:val="24"/>
        </w:rPr>
        <w:t>axh</w:t>
      </w:r>
      <w:proofErr w:type="spellEnd"/>
      <w:r w:rsidRPr="00E221F6">
        <w:rPr>
          <w:rFonts w:asciiTheme="majorHAnsi" w:hAnsiTheme="majorHAnsi" w:cs="Arial"/>
          <w:color w:val="000000"/>
          <w:szCs w:val="24"/>
        </w:rPr>
        <w:t>] 0,3mx1,5m</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słup stalowy</w:t>
      </w:r>
      <w:r w:rsidR="00DB7AEB">
        <w:rPr>
          <w:rFonts w:asciiTheme="majorHAnsi" w:hAnsiTheme="majorHAnsi" w:cs="Arial"/>
          <w:color w:val="000000"/>
          <w:szCs w:val="24"/>
        </w:rPr>
        <w:t xml:space="preserve">, </w:t>
      </w:r>
      <w:r w:rsidR="00026BB0">
        <w:rPr>
          <w:rFonts w:asciiTheme="majorHAnsi" w:hAnsiTheme="majorHAnsi" w:cs="Arial"/>
          <w:color w:val="000000"/>
          <w:szCs w:val="24"/>
        </w:rPr>
        <w:t>sześciokątny</w:t>
      </w:r>
      <w:r w:rsidR="005D75A5">
        <w:rPr>
          <w:rFonts w:asciiTheme="majorHAnsi" w:hAnsiTheme="majorHAnsi" w:cs="Arial"/>
          <w:color w:val="000000"/>
          <w:szCs w:val="24"/>
        </w:rPr>
        <w:t>,</w:t>
      </w:r>
      <w:r w:rsidRPr="00E221F6">
        <w:rPr>
          <w:rFonts w:asciiTheme="majorHAnsi" w:hAnsiTheme="majorHAnsi" w:cs="Arial"/>
          <w:color w:val="000000"/>
          <w:szCs w:val="24"/>
        </w:rPr>
        <w:t xml:space="preserve"> ocynkowany o wysokości </w:t>
      </w:r>
      <w:r w:rsidR="00AF4F02">
        <w:rPr>
          <w:rFonts w:asciiTheme="majorHAnsi" w:hAnsiTheme="majorHAnsi" w:cs="Arial"/>
          <w:color w:val="000000"/>
          <w:szCs w:val="24"/>
        </w:rPr>
        <w:t>7</w:t>
      </w:r>
      <w:r w:rsidRPr="00E221F6">
        <w:rPr>
          <w:rFonts w:asciiTheme="majorHAnsi" w:hAnsiTheme="majorHAnsi" w:cs="Arial"/>
          <w:color w:val="000000"/>
          <w:szCs w:val="24"/>
        </w:rPr>
        <w:t>m</w:t>
      </w:r>
      <w:r w:rsidR="00EC3947">
        <w:rPr>
          <w:rFonts w:asciiTheme="majorHAnsi" w:hAnsiTheme="majorHAnsi" w:cs="Arial"/>
          <w:color w:val="000000"/>
          <w:szCs w:val="24"/>
        </w:rPr>
        <w:t xml:space="preserve"> - malowany </w:t>
      </w:r>
      <w:r w:rsidR="00866DC0">
        <w:rPr>
          <w:rFonts w:asciiTheme="majorHAnsi" w:hAnsiTheme="majorHAnsi" w:cs="Arial"/>
          <w:color w:val="000000"/>
          <w:szCs w:val="24"/>
        </w:rPr>
        <w:t xml:space="preserve">farbą ochronną na ocynk odporną na warunki atmosferyczne i czynniki chemiczne </w:t>
      </w:r>
      <w:r w:rsidR="00EC3947">
        <w:rPr>
          <w:rFonts w:asciiTheme="majorHAnsi" w:hAnsiTheme="majorHAnsi" w:cs="Arial"/>
          <w:color w:val="000000"/>
          <w:szCs w:val="24"/>
        </w:rPr>
        <w:t xml:space="preserve">do wysokości 0,3m </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 xml:space="preserve">wysięgnik </w:t>
      </w:r>
      <w:r w:rsidR="00016823">
        <w:rPr>
          <w:rFonts w:asciiTheme="majorHAnsi" w:hAnsiTheme="majorHAnsi" w:cs="Arial"/>
          <w:color w:val="000000"/>
          <w:szCs w:val="24"/>
        </w:rPr>
        <w:t xml:space="preserve">rurowy </w:t>
      </w:r>
      <w:r w:rsidRPr="00E221F6">
        <w:rPr>
          <w:rFonts w:asciiTheme="majorHAnsi" w:hAnsiTheme="majorHAnsi" w:cs="Arial"/>
          <w:color w:val="000000"/>
          <w:szCs w:val="24"/>
        </w:rPr>
        <w:t xml:space="preserve">o </w:t>
      </w:r>
      <w:r w:rsidR="009B3747">
        <w:rPr>
          <w:rFonts w:asciiTheme="majorHAnsi" w:hAnsiTheme="majorHAnsi" w:cs="Arial"/>
          <w:color w:val="000000"/>
          <w:szCs w:val="24"/>
        </w:rPr>
        <w:t>wysokości 1m i wysięgu</w:t>
      </w:r>
      <w:r w:rsidRPr="00E221F6">
        <w:rPr>
          <w:rFonts w:asciiTheme="majorHAnsi" w:hAnsiTheme="majorHAnsi" w:cs="Arial"/>
          <w:color w:val="000000"/>
          <w:szCs w:val="24"/>
        </w:rPr>
        <w:t xml:space="preserve"> </w:t>
      </w:r>
      <w:r w:rsidR="00AF4F02">
        <w:rPr>
          <w:rFonts w:asciiTheme="majorHAnsi" w:hAnsiTheme="majorHAnsi" w:cs="Arial"/>
          <w:color w:val="000000"/>
          <w:szCs w:val="24"/>
        </w:rPr>
        <w:t>0</w:t>
      </w:r>
      <w:r w:rsidR="009B3747">
        <w:rPr>
          <w:rFonts w:asciiTheme="majorHAnsi" w:hAnsiTheme="majorHAnsi" w:cs="Arial"/>
          <w:color w:val="000000"/>
          <w:szCs w:val="24"/>
        </w:rPr>
        <w:t>,5</w:t>
      </w:r>
      <w:r w:rsidRPr="00E221F6">
        <w:rPr>
          <w:rFonts w:asciiTheme="majorHAnsi" w:hAnsiTheme="majorHAnsi" w:cs="Arial"/>
          <w:color w:val="000000"/>
          <w:szCs w:val="24"/>
        </w:rPr>
        <w:t>m</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 xml:space="preserve">oprawa ośw. drogowego, obudowa IP66, </w:t>
      </w:r>
      <w:r w:rsidR="00026BB0">
        <w:rPr>
          <w:rFonts w:asciiTheme="majorHAnsi" w:hAnsiTheme="majorHAnsi" w:cs="Arial"/>
          <w:color w:val="000000"/>
          <w:szCs w:val="24"/>
        </w:rPr>
        <w:t xml:space="preserve">IK08, </w:t>
      </w:r>
      <w:r w:rsidRPr="00E221F6">
        <w:rPr>
          <w:rFonts w:asciiTheme="majorHAnsi" w:hAnsiTheme="majorHAnsi" w:cs="Arial"/>
          <w:color w:val="000000"/>
          <w:szCs w:val="24"/>
        </w:rPr>
        <w:t>kąt uniesienia 0°</w:t>
      </w:r>
    </w:p>
    <w:p w:rsidR="00775321" w:rsidRPr="00775321" w:rsidRDefault="00E221F6" w:rsidP="00775321">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 xml:space="preserve">źródło </w:t>
      </w:r>
      <w:r w:rsidR="00026BB0">
        <w:rPr>
          <w:rFonts w:asciiTheme="majorHAnsi" w:hAnsiTheme="majorHAnsi" w:cs="Arial"/>
          <w:color w:val="000000"/>
          <w:szCs w:val="24"/>
        </w:rPr>
        <w:t xml:space="preserve">LED </w:t>
      </w:r>
      <w:r w:rsidRPr="00E221F6">
        <w:rPr>
          <w:rFonts w:asciiTheme="majorHAnsi" w:hAnsiTheme="majorHAnsi" w:cs="Arial"/>
          <w:color w:val="000000"/>
          <w:szCs w:val="24"/>
        </w:rPr>
        <w:t xml:space="preserve">o mocy </w:t>
      </w:r>
      <w:r w:rsidR="00026BB0">
        <w:rPr>
          <w:rFonts w:asciiTheme="majorHAnsi" w:hAnsiTheme="majorHAnsi" w:cs="Arial"/>
          <w:color w:val="000000"/>
          <w:szCs w:val="24"/>
        </w:rPr>
        <w:t>5</w:t>
      </w:r>
      <w:r w:rsidR="00E515EF">
        <w:rPr>
          <w:rFonts w:asciiTheme="majorHAnsi" w:hAnsiTheme="majorHAnsi" w:cs="Arial"/>
          <w:color w:val="000000"/>
          <w:szCs w:val="24"/>
        </w:rPr>
        <w:t>0</w:t>
      </w:r>
      <w:r w:rsidR="00026BB0">
        <w:rPr>
          <w:rFonts w:asciiTheme="majorHAnsi" w:hAnsiTheme="majorHAnsi" w:cs="Arial"/>
          <w:color w:val="000000"/>
          <w:szCs w:val="24"/>
        </w:rPr>
        <w:t>W</w:t>
      </w:r>
      <w:r w:rsidR="000B1B83">
        <w:rPr>
          <w:rFonts w:asciiTheme="majorHAnsi" w:hAnsiTheme="majorHAnsi" w:cs="Arial"/>
          <w:color w:val="000000"/>
          <w:szCs w:val="24"/>
        </w:rPr>
        <w:t>,</w:t>
      </w:r>
      <w:r w:rsidR="009B3747">
        <w:rPr>
          <w:rFonts w:asciiTheme="majorHAnsi" w:hAnsiTheme="majorHAnsi" w:cs="Arial"/>
          <w:color w:val="000000"/>
          <w:szCs w:val="24"/>
        </w:rPr>
        <w:t xml:space="preserve"> </w:t>
      </w:r>
      <w:r w:rsidR="000B1B83">
        <w:rPr>
          <w:rFonts w:asciiTheme="majorHAnsi" w:hAnsiTheme="majorHAnsi" w:cs="Arial"/>
          <w:color w:val="000000"/>
        </w:rPr>
        <w:t xml:space="preserve">strumień źródła </w:t>
      </w:r>
      <w:r w:rsidR="00E515EF">
        <w:rPr>
          <w:rFonts w:asciiTheme="majorHAnsi" w:hAnsiTheme="majorHAnsi" w:cs="Arial"/>
          <w:color w:val="000000"/>
        </w:rPr>
        <w:t>66</w:t>
      </w:r>
      <w:r w:rsidR="00026BB0">
        <w:rPr>
          <w:rFonts w:asciiTheme="majorHAnsi" w:hAnsiTheme="majorHAnsi" w:cs="Arial"/>
          <w:color w:val="000000"/>
        </w:rPr>
        <w:t>5</w:t>
      </w:r>
      <w:r w:rsidR="000B1B83">
        <w:rPr>
          <w:rFonts w:asciiTheme="majorHAnsi" w:hAnsiTheme="majorHAnsi" w:cs="Arial"/>
          <w:color w:val="000000"/>
        </w:rPr>
        <w:t>0 lm</w:t>
      </w:r>
      <w:r w:rsidR="009B3747">
        <w:rPr>
          <w:rFonts w:asciiTheme="majorHAnsi" w:hAnsiTheme="majorHAnsi" w:cs="Arial"/>
          <w:color w:val="000000"/>
        </w:rPr>
        <w:t>,</w:t>
      </w:r>
      <w:r w:rsidR="00026BB0">
        <w:rPr>
          <w:rFonts w:asciiTheme="majorHAnsi" w:hAnsiTheme="majorHAnsi" w:cs="Arial"/>
          <w:color w:val="000000"/>
        </w:rPr>
        <w:t xml:space="preserve"> temperatura barwowa 5700K</w:t>
      </w:r>
    </w:p>
    <w:p w:rsidR="00775321" w:rsidRPr="00775321" w:rsidRDefault="00775321" w:rsidP="00775321">
      <w:pPr>
        <w:pStyle w:val="Akapitzlist"/>
        <w:tabs>
          <w:tab w:val="left" w:pos="719"/>
        </w:tabs>
        <w:autoSpaceDE w:val="0"/>
        <w:autoSpaceDN w:val="0"/>
        <w:adjustRightInd w:val="0"/>
        <w:spacing w:after="0" w:line="240" w:lineRule="auto"/>
        <w:jc w:val="left"/>
        <w:rPr>
          <w:rFonts w:asciiTheme="majorHAnsi" w:hAnsiTheme="majorHAnsi" w:cs="Arial"/>
          <w:color w:val="000000"/>
          <w:szCs w:val="24"/>
        </w:rPr>
      </w:pPr>
    </w:p>
    <w:p w:rsidR="00F308E2" w:rsidRDefault="00F308E2" w:rsidP="00221EB6">
      <w:pPr>
        <w:pStyle w:val="Akapitzlist"/>
        <w:numPr>
          <w:ilvl w:val="0"/>
          <w:numId w:val="11"/>
        </w:numPr>
        <w:rPr>
          <w:rFonts w:asciiTheme="majorHAnsi" w:hAnsiTheme="majorHAnsi"/>
        </w:rPr>
      </w:pPr>
      <w:r>
        <w:rPr>
          <w:rFonts w:asciiTheme="majorHAnsi" w:hAnsiTheme="majorHAnsi"/>
        </w:rPr>
        <w:t>Szaf</w:t>
      </w:r>
      <w:r w:rsidR="00221EB6">
        <w:rPr>
          <w:rFonts w:asciiTheme="majorHAnsi" w:hAnsiTheme="majorHAnsi"/>
        </w:rPr>
        <w:t>k</w:t>
      </w:r>
      <w:r>
        <w:rPr>
          <w:rFonts w:asciiTheme="majorHAnsi" w:hAnsiTheme="majorHAnsi"/>
        </w:rPr>
        <w:t>a oświetleniowa SO</w:t>
      </w:r>
      <w:r w:rsidR="002343B8">
        <w:rPr>
          <w:rFonts w:asciiTheme="majorHAnsi" w:hAnsiTheme="majorHAnsi"/>
        </w:rPr>
        <w:t xml:space="preserve"> </w:t>
      </w:r>
      <w:r w:rsidR="00E515EF">
        <w:rPr>
          <w:rFonts w:asciiTheme="majorHAnsi" w:hAnsiTheme="majorHAnsi"/>
        </w:rPr>
        <w:t>– 3</w:t>
      </w:r>
      <w:r w:rsidR="00881EB6">
        <w:rPr>
          <w:rFonts w:asciiTheme="majorHAnsi" w:hAnsiTheme="majorHAnsi"/>
        </w:rPr>
        <w:t xml:space="preserve"> obwodowa</w:t>
      </w:r>
      <w:r>
        <w:rPr>
          <w:rFonts w:asciiTheme="majorHAnsi" w:hAnsiTheme="majorHAnsi"/>
        </w:rPr>
        <w:t>:</w:t>
      </w:r>
    </w:p>
    <w:p w:rsidR="00AE20F7" w:rsidRDefault="00AE20F7"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Pr>
          <w:rFonts w:asciiTheme="majorHAnsi" w:hAnsiTheme="majorHAnsi" w:cs="Times New Roman"/>
        </w:rPr>
        <w:t>Obudowa wykonana z materiałów izolacyjnych</w:t>
      </w:r>
      <w:r w:rsidR="00E37312">
        <w:rPr>
          <w:rFonts w:asciiTheme="majorHAnsi" w:hAnsiTheme="majorHAnsi" w:cs="Times New Roman"/>
        </w:rPr>
        <w:t xml:space="preserve"> – stopień ochrony min IP 4</w:t>
      </w:r>
      <w:r w:rsidR="00221EB6">
        <w:rPr>
          <w:rFonts w:asciiTheme="majorHAnsi" w:hAnsiTheme="majorHAnsi" w:cs="Times New Roman"/>
        </w:rPr>
        <w:t>3</w:t>
      </w:r>
    </w:p>
    <w:p w:rsidR="00E37312" w:rsidRDefault="00E37312"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Pr>
          <w:rFonts w:asciiTheme="majorHAnsi" w:hAnsiTheme="majorHAnsi" w:cs="Times New Roman"/>
        </w:rPr>
        <w:t>Układ sterowania</w:t>
      </w:r>
      <w:r w:rsidR="005D75A5">
        <w:rPr>
          <w:rFonts w:asciiTheme="majorHAnsi" w:hAnsiTheme="majorHAnsi" w:cs="Times New Roman"/>
        </w:rPr>
        <w:t xml:space="preserve"> z zabezpieczeniem</w:t>
      </w:r>
      <w:r>
        <w:rPr>
          <w:rFonts w:asciiTheme="majorHAnsi" w:hAnsiTheme="majorHAnsi" w:cs="Times New Roman"/>
        </w:rPr>
        <w:t>: programator czasowy, przekaźnik zmierzchowy, kaskada</w:t>
      </w:r>
    </w:p>
    <w:p w:rsidR="00B9035E" w:rsidRDefault="00193B88"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sidRPr="00B9035E">
        <w:rPr>
          <w:rFonts w:asciiTheme="majorHAnsi" w:hAnsiTheme="majorHAnsi" w:cs="Times New Roman"/>
        </w:rPr>
        <w:t>Rozłącznik bezpiecznikowy</w:t>
      </w:r>
      <w:r w:rsidR="00882A0B">
        <w:rPr>
          <w:rFonts w:asciiTheme="majorHAnsi" w:hAnsiTheme="majorHAnsi" w:cs="Times New Roman"/>
        </w:rPr>
        <w:t xml:space="preserve"> /zabezpieczenie główne/</w:t>
      </w:r>
      <w:r w:rsidR="00B9035E">
        <w:rPr>
          <w:rFonts w:asciiTheme="majorHAnsi" w:hAnsiTheme="majorHAnsi" w:cs="Times New Roman"/>
        </w:rPr>
        <w:t xml:space="preserve"> o prądzie znamionowym m</w:t>
      </w:r>
      <w:r w:rsidR="00026BB0">
        <w:rPr>
          <w:rFonts w:asciiTheme="majorHAnsi" w:hAnsiTheme="majorHAnsi" w:cs="Times New Roman"/>
        </w:rPr>
        <w:t>ax</w:t>
      </w:r>
      <w:r w:rsidR="00B9035E">
        <w:rPr>
          <w:rFonts w:asciiTheme="majorHAnsi" w:hAnsiTheme="majorHAnsi" w:cs="Times New Roman"/>
        </w:rPr>
        <w:t xml:space="preserve"> 1</w:t>
      </w:r>
      <w:r w:rsidR="00026BB0">
        <w:rPr>
          <w:rFonts w:asciiTheme="majorHAnsi" w:hAnsiTheme="majorHAnsi" w:cs="Times New Roman"/>
        </w:rPr>
        <w:t>60</w:t>
      </w:r>
      <w:r w:rsidR="00B9035E">
        <w:rPr>
          <w:rFonts w:asciiTheme="majorHAnsi" w:hAnsiTheme="majorHAnsi" w:cs="Times New Roman"/>
        </w:rPr>
        <w:t>A</w:t>
      </w:r>
    </w:p>
    <w:p w:rsidR="00E37312" w:rsidRPr="00B9035E" w:rsidRDefault="00E37312"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sidRPr="00B9035E">
        <w:rPr>
          <w:rFonts w:asciiTheme="majorHAnsi" w:hAnsiTheme="majorHAnsi" w:cs="Times New Roman"/>
        </w:rPr>
        <w:t>Zabezpieczenia obwodów odbiorczych</w:t>
      </w:r>
      <w:r w:rsidR="00882A0B">
        <w:rPr>
          <w:rFonts w:asciiTheme="majorHAnsi" w:hAnsiTheme="majorHAnsi" w:cs="Times New Roman"/>
        </w:rPr>
        <w:t xml:space="preserve"> /podstawy bezpiecznikowe lub rozłączniki bezpiecznikowe na bezpieczniki mało</w:t>
      </w:r>
      <w:r w:rsidR="00481813">
        <w:rPr>
          <w:rFonts w:asciiTheme="majorHAnsi" w:hAnsiTheme="majorHAnsi" w:cs="Times New Roman"/>
        </w:rPr>
        <w:t>gabarytowe/</w:t>
      </w:r>
    </w:p>
    <w:p w:rsidR="00E37312" w:rsidRPr="00AE20F7" w:rsidRDefault="00E37312"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Pr>
          <w:rFonts w:asciiTheme="majorHAnsi" w:hAnsiTheme="majorHAnsi" w:cs="Times New Roman"/>
        </w:rPr>
        <w:t>Listwy zaciskowe na kabel o przekroju 35mm</w:t>
      </w:r>
      <w:r w:rsidRPr="00E37312">
        <w:rPr>
          <w:rFonts w:asciiTheme="majorHAnsi" w:hAnsiTheme="majorHAnsi" w:cs="Times New Roman"/>
          <w:vertAlign w:val="superscript"/>
        </w:rPr>
        <w:t>2</w:t>
      </w:r>
    </w:p>
    <w:p w:rsidR="00AE20F7" w:rsidRDefault="00AE20F7" w:rsidP="00EE2C1E">
      <w:pPr>
        <w:autoSpaceDE w:val="0"/>
        <w:autoSpaceDN w:val="0"/>
        <w:adjustRightInd w:val="0"/>
        <w:spacing w:after="0" w:line="240" w:lineRule="auto"/>
        <w:ind w:left="360"/>
        <w:jc w:val="left"/>
        <w:rPr>
          <w:rFonts w:asciiTheme="majorHAnsi" w:hAnsiTheme="majorHAnsi" w:cs="Times New Roman"/>
        </w:rPr>
      </w:pPr>
    </w:p>
    <w:p w:rsidR="004C660F" w:rsidRPr="004C660F" w:rsidRDefault="004C660F" w:rsidP="004C660F">
      <w:pPr>
        <w:pStyle w:val="Akapitzlist"/>
        <w:numPr>
          <w:ilvl w:val="0"/>
          <w:numId w:val="11"/>
        </w:numPr>
        <w:rPr>
          <w:rFonts w:asciiTheme="majorHAnsi" w:eastAsia="Times New Roman" w:hAnsiTheme="majorHAnsi" w:cs="Times New Roman"/>
          <w:lang w:eastAsia="pl-PL"/>
        </w:rPr>
      </w:pPr>
      <w:r w:rsidRPr="004C660F">
        <w:rPr>
          <w:rFonts w:asciiTheme="majorHAnsi" w:eastAsia="Times New Roman" w:hAnsiTheme="majorHAnsi" w:cs="Times New Roman"/>
          <w:bCs/>
          <w:lang w:eastAsia="pl-PL"/>
        </w:rPr>
        <w:t xml:space="preserve">Kable </w:t>
      </w:r>
      <w:r w:rsidR="00123AAC">
        <w:rPr>
          <w:rFonts w:asciiTheme="majorHAnsi" w:eastAsia="Times New Roman" w:hAnsiTheme="majorHAnsi" w:cs="Times New Roman"/>
          <w:bCs/>
          <w:lang w:eastAsia="pl-PL"/>
        </w:rPr>
        <w:t>Y</w:t>
      </w:r>
      <w:r w:rsidRPr="004C660F">
        <w:rPr>
          <w:rFonts w:asciiTheme="majorHAnsi" w:eastAsia="Times New Roman" w:hAnsiTheme="majorHAnsi" w:cs="Times New Roman"/>
          <w:bCs/>
          <w:lang w:eastAsia="pl-PL"/>
        </w:rPr>
        <w:t xml:space="preserve">KXS: </w:t>
      </w:r>
      <w:r w:rsidR="00123AAC">
        <w:rPr>
          <w:rFonts w:asciiTheme="majorHAnsi" w:eastAsia="Times New Roman" w:hAnsiTheme="majorHAnsi" w:cs="Times New Roman"/>
          <w:bCs/>
          <w:lang w:eastAsia="pl-PL"/>
        </w:rPr>
        <w:t>k</w:t>
      </w:r>
      <w:r w:rsidRPr="004C660F">
        <w:rPr>
          <w:rFonts w:asciiTheme="majorHAnsi" w:hAnsiTheme="majorHAnsi" w:cs="TitilliumText22L"/>
          <w:bCs/>
          <w:color w:val="000000"/>
        </w:rPr>
        <w:t xml:space="preserve">able elektroenergetyczne z żyłami miedzianymi o izolacji z polietylenu usieciowanego </w:t>
      </w:r>
      <w:r w:rsidR="00123AAC">
        <w:rPr>
          <w:rFonts w:asciiTheme="majorHAnsi" w:hAnsiTheme="majorHAnsi" w:cs="TitilliumText22L"/>
          <w:bCs/>
          <w:color w:val="000000"/>
        </w:rPr>
        <w:t>na napięcie robocze 0,6/1kV</w:t>
      </w:r>
      <w:r w:rsidR="00272307">
        <w:rPr>
          <w:rFonts w:asciiTheme="majorHAnsi" w:hAnsiTheme="majorHAnsi" w:cs="TitilliumText22L"/>
          <w:bCs/>
          <w:color w:val="000000"/>
        </w:rPr>
        <w:t>.</w:t>
      </w:r>
      <w:r w:rsidR="00123AAC">
        <w:rPr>
          <w:rFonts w:asciiTheme="majorHAnsi" w:hAnsiTheme="majorHAnsi" w:cs="TitilliumText22L"/>
          <w:bCs/>
          <w:color w:val="000000"/>
        </w:rPr>
        <w:t xml:space="preserve"> </w:t>
      </w:r>
    </w:p>
    <w:p w:rsidR="00123AAC" w:rsidRPr="00123AAC" w:rsidRDefault="004C660F" w:rsidP="00123AAC">
      <w:pPr>
        <w:pStyle w:val="Akapitzlist"/>
        <w:numPr>
          <w:ilvl w:val="0"/>
          <w:numId w:val="11"/>
        </w:numPr>
        <w:rPr>
          <w:rFonts w:asciiTheme="majorHAnsi" w:eastAsia="Times New Roman" w:hAnsiTheme="majorHAnsi" w:cs="Times New Roman"/>
          <w:lang w:eastAsia="pl-PL"/>
        </w:rPr>
      </w:pPr>
      <w:r>
        <w:rPr>
          <w:rFonts w:asciiTheme="majorHAnsi" w:eastAsia="Times New Roman" w:hAnsiTheme="majorHAnsi" w:cs="Times New Roman"/>
          <w:bCs/>
          <w:lang w:eastAsia="pl-PL"/>
        </w:rPr>
        <w:t xml:space="preserve">Kable elektroenergetyczne YAKXS: </w:t>
      </w:r>
      <w:r w:rsidR="00123AAC">
        <w:rPr>
          <w:rFonts w:asciiTheme="majorHAnsi" w:eastAsia="Times New Roman" w:hAnsiTheme="majorHAnsi" w:cs="Times New Roman"/>
          <w:bCs/>
          <w:lang w:eastAsia="pl-PL"/>
        </w:rPr>
        <w:t>k</w:t>
      </w:r>
      <w:r w:rsidR="00123AAC" w:rsidRPr="004C660F">
        <w:rPr>
          <w:rFonts w:asciiTheme="majorHAnsi" w:hAnsiTheme="majorHAnsi" w:cs="TitilliumText22L"/>
          <w:bCs/>
          <w:color w:val="000000"/>
        </w:rPr>
        <w:t xml:space="preserve">able elektroenergetyczne z żyłami </w:t>
      </w:r>
      <w:r w:rsidR="00123AAC">
        <w:rPr>
          <w:rFonts w:asciiTheme="majorHAnsi" w:hAnsiTheme="majorHAnsi" w:cs="TitilliumText22L"/>
          <w:bCs/>
          <w:color w:val="000000"/>
        </w:rPr>
        <w:t>aluminiowymi o izolacji z </w:t>
      </w:r>
      <w:r w:rsidR="00123AAC" w:rsidRPr="004C660F">
        <w:rPr>
          <w:rFonts w:asciiTheme="majorHAnsi" w:hAnsiTheme="majorHAnsi" w:cs="TitilliumText22L"/>
          <w:bCs/>
          <w:color w:val="000000"/>
        </w:rPr>
        <w:t xml:space="preserve">polietylenu usieciowanego </w:t>
      </w:r>
      <w:r w:rsidR="00123AAC">
        <w:rPr>
          <w:rFonts w:asciiTheme="majorHAnsi" w:hAnsiTheme="majorHAnsi" w:cs="TitilliumText22L"/>
          <w:bCs/>
          <w:color w:val="000000"/>
        </w:rPr>
        <w:t>na napięcie robocze 0,6/1kV</w:t>
      </w:r>
      <w:r w:rsidR="00272307">
        <w:rPr>
          <w:rFonts w:asciiTheme="majorHAnsi" w:hAnsiTheme="majorHAnsi" w:cs="TitilliumText22L"/>
          <w:bCs/>
          <w:color w:val="000000"/>
        </w:rPr>
        <w:t>.</w:t>
      </w:r>
    </w:p>
    <w:p w:rsidR="00123AAC" w:rsidRPr="00775321" w:rsidRDefault="00123AAC" w:rsidP="00123AAC">
      <w:pPr>
        <w:pStyle w:val="Akapitzlist"/>
        <w:numPr>
          <w:ilvl w:val="0"/>
          <w:numId w:val="11"/>
        </w:numPr>
        <w:rPr>
          <w:rFonts w:asciiTheme="majorHAnsi" w:eastAsia="Times New Roman" w:hAnsiTheme="majorHAnsi" w:cs="Times New Roman"/>
          <w:lang w:eastAsia="pl-PL"/>
        </w:rPr>
      </w:pPr>
      <w:r w:rsidRPr="00123AAC">
        <w:rPr>
          <w:rFonts w:asciiTheme="majorHAnsi" w:hAnsiTheme="majorHAnsi" w:cs="TitilliumText22L"/>
          <w:bCs/>
          <w:color w:val="000000"/>
        </w:rPr>
        <w:t xml:space="preserve">Przewody YDY: </w:t>
      </w:r>
      <w:r>
        <w:rPr>
          <w:rFonts w:asciiTheme="majorHAnsi" w:hAnsiTheme="majorHAnsi" w:cs="TitilliumText22L"/>
          <w:bCs/>
          <w:color w:val="000000"/>
        </w:rPr>
        <w:t>p</w:t>
      </w:r>
      <w:r w:rsidRPr="00123AAC">
        <w:rPr>
          <w:rFonts w:asciiTheme="majorHAnsi" w:hAnsiTheme="majorHAnsi" w:cs="TitilliumText22L"/>
          <w:bCs/>
          <w:color w:val="000000"/>
        </w:rPr>
        <w:t xml:space="preserve">rzewody elektroenergetyczne do układania na stałe, z żyłami miedzianymi jednodrutowymi, o izolacji i powłoce polwinitowej, okrągłe </w:t>
      </w:r>
      <w:r>
        <w:rPr>
          <w:rFonts w:asciiTheme="majorHAnsi" w:hAnsiTheme="majorHAnsi" w:cs="TitilliumText22L"/>
          <w:bCs/>
          <w:color w:val="000000"/>
        </w:rPr>
        <w:t>na napięcie robocze 45</w:t>
      </w:r>
      <w:r w:rsidR="00812497">
        <w:rPr>
          <w:rFonts w:asciiTheme="majorHAnsi" w:hAnsiTheme="majorHAnsi" w:cs="TitilliumText22L"/>
          <w:bCs/>
          <w:color w:val="000000"/>
        </w:rPr>
        <w:t>0V</w:t>
      </w:r>
      <w:r>
        <w:rPr>
          <w:rFonts w:asciiTheme="majorHAnsi" w:hAnsiTheme="majorHAnsi" w:cs="TitilliumText22L"/>
          <w:bCs/>
          <w:color w:val="000000"/>
        </w:rPr>
        <w:t>/75</w:t>
      </w:r>
      <w:r w:rsidR="00812497">
        <w:rPr>
          <w:rFonts w:asciiTheme="majorHAnsi" w:hAnsiTheme="majorHAnsi" w:cs="TitilliumText22L"/>
          <w:bCs/>
          <w:color w:val="000000"/>
        </w:rPr>
        <w:t>0</w:t>
      </w:r>
      <w:r>
        <w:rPr>
          <w:rFonts w:asciiTheme="majorHAnsi" w:hAnsiTheme="majorHAnsi" w:cs="TitilliumText22L"/>
          <w:bCs/>
          <w:color w:val="000000"/>
        </w:rPr>
        <w:t>V</w:t>
      </w:r>
      <w:r w:rsidR="00272307">
        <w:rPr>
          <w:rFonts w:asciiTheme="majorHAnsi" w:hAnsiTheme="majorHAnsi" w:cs="TitilliumText22L"/>
          <w:bCs/>
          <w:color w:val="000000"/>
        </w:rPr>
        <w:t>.</w:t>
      </w:r>
    </w:p>
    <w:p w:rsidR="00775321" w:rsidRDefault="00775321" w:rsidP="00775321">
      <w:pPr>
        <w:pStyle w:val="Akapitzlist"/>
        <w:numPr>
          <w:ilvl w:val="0"/>
          <w:numId w:val="11"/>
        </w:numPr>
        <w:rPr>
          <w:rFonts w:asciiTheme="majorHAnsi" w:hAnsiTheme="majorHAnsi"/>
        </w:rPr>
      </w:pPr>
      <w:r>
        <w:rPr>
          <w:rFonts w:asciiTheme="majorHAnsi" w:hAnsiTheme="majorHAnsi"/>
        </w:rPr>
        <w:t>Osłony otaczające wykonane z polietylenu HDPE:</w:t>
      </w:r>
    </w:p>
    <w:p w:rsidR="00775321" w:rsidRDefault="00775321" w:rsidP="00775321">
      <w:pPr>
        <w:pStyle w:val="Akapitzlist"/>
        <w:rPr>
          <w:rFonts w:asciiTheme="majorHAnsi" w:hAnsiTheme="majorHAnsi"/>
        </w:rPr>
      </w:pPr>
      <w:r>
        <w:rPr>
          <w:rFonts w:asciiTheme="majorHAnsi" w:hAnsiTheme="majorHAnsi"/>
        </w:rPr>
        <w:t xml:space="preserve"> - rury osłonowe do kabli elektroenergetycznych np.: DVK110 lub równoważne,</w:t>
      </w:r>
    </w:p>
    <w:p w:rsidR="00775321" w:rsidRDefault="00775321" w:rsidP="00775321">
      <w:pPr>
        <w:pStyle w:val="Akapitzlist"/>
        <w:rPr>
          <w:rFonts w:asciiTheme="majorHAnsi" w:hAnsiTheme="majorHAnsi"/>
        </w:rPr>
      </w:pPr>
      <w:r>
        <w:rPr>
          <w:rFonts w:asciiTheme="majorHAnsi" w:hAnsiTheme="majorHAnsi"/>
        </w:rPr>
        <w:t>- rury osłonowe do kabli elektroenergetycznych np.: SRS110 lub równoważne.</w:t>
      </w:r>
    </w:p>
    <w:p w:rsidR="00775321" w:rsidRDefault="00775321" w:rsidP="00775321">
      <w:pPr>
        <w:pStyle w:val="Akapitzlist"/>
        <w:numPr>
          <w:ilvl w:val="0"/>
          <w:numId w:val="11"/>
        </w:numPr>
        <w:rPr>
          <w:rFonts w:asciiTheme="majorHAnsi" w:hAnsiTheme="majorHAnsi"/>
        </w:rPr>
      </w:pPr>
      <w:r>
        <w:rPr>
          <w:rFonts w:asciiTheme="majorHAnsi" w:hAnsiTheme="majorHAnsi"/>
        </w:rPr>
        <w:t>Osłony otaczające dwudzielne z polietylenu HDPE:</w:t>
      </w:r>
    </w:p>
    <w:p w:rsidR="00775321" w:rsidRDefault="00775321" w:rsidP="00775321">
      <w:pPr>
        <w:pStyle w:val="Akapitzlist"/>
        <w:rPr>
          <w:rFonts w:asciiTheme="majorHAnsi" w:hAnsiTheme="majorHAnsi"/>
        </w:rPr>
      </w:pPr>
      <w:r>
        <w:rPr>
          <w:rFonts w:asciiTheme="majorHAnsi" w:hAnsiTheme="majorHAnsi"/>
        </w:rPr>
        <w:t>- rury osłonowe dzielone do kabli elektroenergetycznych A 110PS lub równoważne.</w:t>
      </w:r>
    </w:p>
    <w:p w:rsidR="000E27C0" w:rsidRPr="00DB5297" w:rsidRDefault="000E27C0" w:rsidP="00775321">
      <w:pPr>
        <w:pStyle w:val="Nagwek2"/>
        <w:numPr>
          <w:ilvl w:val="0"/>
          <w:numId w:val="1"/>
        </w:numPr>
      </w:pPr>
      <w:bookmarkStart w:id="26" w:name="_Toc375219858"/>
      <w:bookmarkStart w:id="27" w:name="_Toc375220019"/>
      <w:bookmarkStart w:id="28" w:name="_Toc465672289"/>
      <w:r w:rsidRPr="00DB5297">
        <w:t>Informacja o obszarze odziaływaniu obiektu</w:t>
      </w:r>
      <w:bookmarkEnd w:id="28"/>
    </w:p>
    <w:p w:rsidR="000E27C0" w:rsidRPr="00BC5EAB" w:rsidRDefault="000E27C0" w:rsidP="000E27C0">
      <w:pPr>
        <w:rPr>
          <w:rFonts w:asciiTheme="majorHAnsi" w:hAnsiTheme="majorHAnsi"/>
        </w:rPr>
      </w:pPr>
      <w:r w:rsidRPr="00BC5EAB">
        <w:rPr>
          <w:rFonts w:asciiTheme="majorHAnsi" w:hAnsiTheme="majorHAnsi"/>
        </w:rPr>
        <w:t>Na podstawie przepisów prawa dokonano określenia obszaru oddziaływania obiektu:</w:t>
      </w:r>
    </w:p>
    <w:p w:rsidR="00B577AA" w:rsidRPr="00BC5EAB" w:rsidRDefault="00B577AA" w:rsidP="000E27C0">
      <w:pPr>
        <w:pStyle w:val="Akapitzlist"/>
        <w:numPr>
          <w:ilvl w:val="0"/>
          <w:numId w:val="2"/>
        </w:numPr>
        <w:rPr>
          <w:rFonts w:asciiTheme="majorHAnsi" w:hAnsiTheme="majorHAnsi"/>
        </w:rPr>
      </w:pPr>
      <w:r w:rsidRPr="00BC5EAB">
        <w:rPr>
          <w:rFonts w:asciiTheme="majorHAnsi" w:hAnsiTheme="majorHAnsi"/>
        </w:rPr>
        <w:t>Ustawa Prawo ochrony środowiska z dnia 27 kwietnia 2001r.</w:t>
      </w:r>
    </w:p>
    <w:p w:rsidR="00B577AA" w:rsidRPr="00BC5EAB" w:rsidRDefault="00B577AA" w:rsidP="00DB5297">
      <w:pPr>
        <w:pStyle w:val="Akapitzlist"/>
        <w:numPr>
          <w:ilvl w:val="0"/>
          <w:numId w:val="2"/>
        </w:numPr>
        <w:spacing w:after="120" w:line="240" w:lineRule="auto"/>
        <w:ind w:left="714" w:hanging="357"/>
        <w:rPr>
          <w:rFonts w:asciiTheme="majorHAnsi" w:hAnsiTheme="majorHAnsi"/>
        </w:rPr>
      </w:pPr>
      <w:r w:rsidRPr="00BC5EAB">
        <w:rPr>
          <w:rFonts w:asciiTheme="majorHAnsi" w:hAnsiTheme="majorHAnsi"/>
        </w:rPr>
        <w:t>Rozporządzenie Rady Ministrów z dnia 9 listopada 2010r. w sprawie określenia rodzajów przedsięwzięć mogących znacząco oddziaływać na środowisko (Dz. u. Nr 213, poz. 1397).</w:t>
      </w:r>
    </w:p>
    <w:p w:rsidR="000E27C0" w:rsidRPr="00BC5EAB" w:rsidRDefault="00B577AA" w:rsidP="000E27C0">
      <w:pPr>
        <w:rPr>
          <w:rFonts w:asciiTheme="majorHAnsi" w:hAnsiTheme="majorHAnsi"/>
        </w:rPr>
      </w:pPr>
      <w:r w:rsidRPr="00BC5EAB">
        <w:rPr>
          <w:rFonts w:asciiTheme="majorHAnsi" w:hAnsiTheme="majorHAnsi"/>
        </w:rPr>
        <w:t>Po przeprowadzonej analizie</w:t>
      </w:r>
      <w:r w:rsidR="002343B8" w:rsidRPr="00BC5EAB">
        <w:rPr>
          <w:rFonts w:asciiTheme="majorHAnsi" w:hAnsiTheme="majorHAnsi"/>
        </w:rPr>
        <w:t xml:space="preserve">, wyżej wymienione </w:t>
      </w:r>
      <w:r w:rsidRPr="00BC5EAB">
        <w:rPr>
          <w:rFonts w:asciiTheme="majorHAnsi" w:hAnsiTheme="majorHAnsi"/>
        </w:rPr>
        <w:t>przepis</w:t>
      </w:r>
      <w:r w:rsidR="00DB5297" w:rsidRPr="00BC5EAB">
        <w:rPr>
          <w:rFonts w:asciiTheme="majorHAnsi" w:hAnsiTheme="majorHAnsi"/>
        </w:rPr>
        <w:t>y</w:t>
      </w:r>
      <w:r w:rsidRPr="00BC5EAB">
        <w:rPr>
          <w:rFonts w:asciiTheme="majorHAnsi" w:hAnsiTheme="majorHAnsi"/>
        </w:rPr>
        <w:t xml:space="preserve"> prawa </w:t>
      </w:r>
      <w:r w:rsidR="00DB5297" w:rsidRPr="00BC5EAB">
        <w:rPr>
          <w:rFonts w:asciiTheme="majorHAnsi" w:hAnsiTheme="majorHAnsi"/>
        </w:rPr>
        <w:t>nie dotyczą planowanego zamierzenia.</w:t>
      </w:r>
      <w:r w:rsidRPr="00BC5EAB">
        <w:rPr>
          <w:rFonts w:asciiTheme="majorHAnsi" w:hAnsiTheme="majorHAnsi"/>
        </w:rPr>
        <w:t xml:space="preserve"> </w:t>
      </w:r>
    </w:p>
    <w:p w:rsidR="00DB5297" w:rsidRPr="00BC5EAB" w:rsidRDefault="00DB5297" w:rsidP="000E27C0">
      <w:pPr>
        <w:rPr>
          <w:rFonts w:asciiTheme="majorHAnsi" w:hAnsiTheme="majorHAnsi"/>
        </w:rPr>
      </w:pPr>
      <w:r w:rsidRPr="00BC5EAB">
        <w:rPr>
          <w:rFonts w:asciiTheme="majorHAnsi" w:hAnsiTheme="majorHAnsi"/>
        </w:rPr>
        <w:t>O</w:t>
      </w:r>
      <w:r w:rsidR="000E27C0" w:rsidRPr="00BC5EAB">
        <w:rPr>
          <w:rFonts w:asciiTheme="majorHAnsi" w:hAnsiTheme="majorHAnsi"/>
        </w:rPr>
        <w:t xml:space="preserve">świetlenie drogowe </w:t>
      </w:r>
      <w:r w:rsidRPr="00BC5EAB">
        <w:rPr>
          <w:rFonts w:asciiTheme="majorHAnsi" w:hAnsiTheme="majorHAnsi"/>
        </w:rPr>
        <w:t xml:space="preserve">zaprojektowano </w:t>
      </w:r>
      <w:r w:rsidR="000E27C0" w:rsidRPr="00BC5EAB">
        <w:rPr>
          <w:rFonts w:asciiTheme="majorHAnsi" w:hAnsiTheme="majorHAnsi"/>
        </w:rPr>
        <w:t>na podstawie Polskiej Normy PN-EN 13201-2(2007) – Oświetlenie dróg. Część 2: Wymagania oświetleniowe</w:t>
      </w:r>
      <w:r w:rsidRPr="00BC5EAB">
        <w:rPr>
          <w:rFonts w:asciiTheme="majorHAnsi" w:hAnsiTheme="majorHAnsi"/>
        </w:rPr>
        <w:t>.</w:t>
      </w:r>
    </w:p>
    <w:p w:rsidR="000E27C0" w:rsidRPr="00BC5EAB" w:rsidRDefault="00DB5297" w:rsidP="000E27C0">
      <w:pPr>
        <w:rPr>
          <w:rFonts w:asciiTheme="majorHAnsi" w:hAnsiTheme="majorHAnsi"/>
        </w:rPr>
      </w:pPr>
      <w:r w:rsidRPr="00BC5EAB">
        <w:rPr>
          <w:rFonts w:asciiTheme="majorHAnsi" w:hAnsiTheme="majorHAnsi"/>
        </w:rPr>
        <w:t>Przyjęto k</w:t>
      </w:r>
      <w:r w:rsidR="000E27C0" w:rsidRPr="00BC5EAB">
        <w:rPr>
          <w:rFonts w:asciiTheme="majorHAnsi" w:hAnsiTheme="majorHAnsi"/>
        </w:rPr>
        <w:t>las</w:t>
      </w:r>
      <w:r w:rsidRPr="00BC5EAB">
        <w:rPr>
          <w:rFonts w:asciiTheme="majorHAnsi" w:hAnsiTheme="majorHAnsi"/>
        </w:rPr>
        <w:t>ę</w:t>
      </w:r>
      <w:r w:rsidR="000E27C0" w:rsidRPr="00BC5EAB">
        <w:rPr>
          <w:rFonts w:asciiTheme="majorHAnsi" w:hAnsiTheme="majorHAnsi"/>
        </w:rPr>
        <w:t xml:space="preserve"> oświetleniow</w:t>
      </w:r>
      <w:r w:rsidRPr="00BC5EAB">
        <w:rPr>
          <w:rFonts w:asciiTheme="majorHAnsi" w:hAnsiTheme="majorHAnsi"/>
        </w:rPr>
        <w:t>ą ME</w:t>
      </w:r>
      <w:r w:rsidR="008F179B" w:rsidRPr="00BC5EAB">
        <w:rPr>
          <w:rFonts w:asciiTheme="majorHAnsi" w:hAnsiTheme="majorHAnsi"/>
        </w:rPr>
        <w:t>6</w:t>
      </w:r>
      <w:r w:rsidRPr="00BC5EAB">
        <w:rPr>
          <w:rFonts w:asciiTheme="majorHAnsi" w:hAnsiTheme="majorHAnsi"/>
        </w:rPr>
        <w:t xml:space="preserve">. </w:t>
      </w:r>
      <w:r w:rsidR="00E06B1A" w:rsidRPr="00BC5EAB">
        <w:rPr>
          <w:rFonts w:asciiTheme="majorHAnsi" w:hAnsiTheme="majorHAnsi"/>
        </w:rPr>
        <w:t xml:space="preserve">Nie przekroczono </w:t>
      </w:r>
      <w:r w:rsidR="00E06B1A">
        <w:rPr>
          <w:rFonts w:asciiTheme="majorHAnsi" w:hAnsiTheme="majorHAnsi"/>
        </w:rPr>
        <w:t>parametru maksymalnego olśnienia SR</w:t>
      </w:r>
      <w:r w:rsidR="00E06B1A" w:rsidRPr="00BC5EAB">
        <w:rPr>
          <w:rFonts w:asciiTheme="majorHAnsi" w:hAnsiTheme="majorHAnsi"/>
        </w:rPr>
        <w:t>.</w:t>
      </w:r>
    </w:p>
    <w:p w:rsidR="000E27C0" w:rsidRPr="00BC5EAB" w:rsidRDefault="00197093" w:rsidP="000E27C0">
      <w:pPr>
        <w:rPr>
          <w:rFonts w:asciiTheme="majorHAnsi" w:hAnsiTheme="majorHAnsi"/>
        </w:rPr>
      </w:pPr>
      <w:r w:rsidRPr="00BC5EAB">
        <w:rPr>
          <w:rFonts w:asciiTheme="majorHAnsi" w:hAnsiTheme="majorHAnsi"/>
        </w:rPr>
        <w:t>O</w:t>
      </w:r>
      <w:r w:rsidR="000E27C0" w:rsidRPr="00BC5EAB">
        <w:rPr>
          <w:rFonts w:asciiTheme="majorHAnsi" w:hAnsiTheme="majorHAnsi"/>
        </w:rPr>
        <w:t xml:space="preserve">bszar oddziaływania </w:t>
      </w:r>
      <w:r w:rsidRPr="00BC5EAB">
        <w:rPr>
          <w:rFonts w:asciiTheme="majorHAnsi" w:hAnsiTheme="majorHAnsi"/>
        </w:rPr>
        <w:t xml:space="preserve">planowanego </w:t>
      </w:r>
      <w:r w:rsidR="000E27C0" w:rsidRPr="00BC5EAB">
        <w:rPr>
          <w:rFonts w:asciiTheme="majorHAnsi" w:hAnsiTheme="majorHAnsi"/>
        </w:rPr>
        <w:t xml:space="preserve">obiektu mieści się w całości na działce nr </w:t>
      </w:r>
      <w:r w:rsidR="008F179B" w:rsidRPr="00BC5EAB">
        <w:rPr>
          <w:rFonts w:asciiTheme="majorHAnsi" w:hAnsiTheme="majorHAnsi"/>
        </w:rPr>
        <w:t>37</w:t>
      </w:r>
      <w:r w:rsidR="000E27C0" w:rsidRPr="00BC5EAB">
        <w:rPr>
          <w:rFonts w:asciiTheme="majorHAnsi" w:hAnsiTheme="majorHAnsi"/>
        </w:rPr>
        <w:t xml:space="preserve"> (Obręb </w:t>
      </w:r>
      <w:r w:rsidR="008F179B" w:rsidRPr="00BC5EAB">
        <w:rPr>
          <w:rFonts w:asciiTheme="majorHAnsi" w:hAnsiTheme="majorHAnsi"/>
        </w:rPr>
        <w:t>Ulkowy</w:t>
      </w:r>
      <w:r w:rsidR="000E27C0" w:rsidRPr="00BC5EAB">
        <w:rPr>
          <w:rFonts w:asciiTheme="majorHAnsi" w:hAnsiTheme="majorHAnsi"/>
        </w:rPr>
        <w:t xml:space="preserve"> ), na której został zaprojektowany.</w:t>
      </w:r>
    </w:p>
    <w:p w:rsidR="000E27C0" w:rsidRPr="00BC5EAB" w:rsidRDefault="000E27C0" w:rsidP="000E27C0">
      <w:pPr>
        <w:rPr>
          <w:rFonts w:asciiTheme="majorHAnsi" w:hAnsiTheme="majorHAnsi"/>
        </w:rPr>
      </w:pPr>
      <w:r w:rsidRPr="00BC5EAB">
        <w:rPr>
          <w:rFonts w:asciiTheme="majorHAnsi" w:hAnsiTheme="majorHAnsi"/>
        </w:rPr>
        <w:t>Informację o obszarze oddziaływania obiektu sporządzono na podstawie §1 pkt 8 rozporządzenia Ministra Infrastruktury i Rozwoju z dnia 22 września 2015r. w sprawie szczegółowego zakresu i formy projektu budowlanego (Dz. U. 2015, poz. 1554).</w:t>
      </w:r>
    </w:p>
    <w:p w:rsidR="00D91FBD" w:rsidRDefault="00D91FBD">
      <w:pPr>
        <w:rPr>
          <w:rFonts w:asciiTheme="majorHAnsi" w:eastAsiaTheme="majorEastAsia" w:hAnsiTheme="majorHAnsi" w:cstheme="majorBidi"/>
          <w:b/>
          <w:bCs/>
          <w:sz w:val="28"/>
          <w:szCs w:val="28"/>
        </w:rPr>
      </w:pPr>
      <w:r>
        <w:br w:type="page"/>
      </w:r>
    </w:p>
    <w:p w:rsidR="00DB5297" w:rsidRDefault="00DB5297" w:rsidP="00DB5297">
      <w:pPr>
        <w:pStyle w:val="Nagwek2"/>
        <w:numPr>
          <w:ilvl w:val="0"/>
          <w:numId w:val="1"/>
        </w:numPr>
        <w:spacing w:after="120"/>
        <w:ind w:left="357" w:hanging="357"/>
      </w:pPr>
      <w:bookmarkStart w:id="29" w:name="_Toc465672290"/>
      <w:r>
        <w:lastRenderedPageBreak/>
        <w:t>Opis do projektu zagospodarowania terenu</w:t>
      </w:r>
      <w:bookmarkEnd w:id="29"/>
    </w:p>
    <w:p w:rsidR="00272216" w:rsidRPr="00BC5EAB" w:rsidRDefault="00272216" w:rsidP="00272216">
      <w:pPr>
        <w:pStyle w:val="NormalnyWeb"/>
        <w:spacing w:before="120" w:beforeAutospacing="0" w:after="120"/>
        <w:rPr>
          <w:rFonts w:asciiTheme="majorHAnsi" w:hAnsiTheme="majorHAnsi"/>
          <w:color w:val="000000"/>
          <w:sz w:val="22"/>
          <w:szCs w:val="22"/>
          <w:u w:val="single"/>
        </w:rPr>
      </w:pPr>
      <w:r w:rsidRPr="00BC5EAB">
        <w:rPr>
          <w:rFonts w:asciiTheme="majorHAnsi" w:hAnsiTheme="majorHAnsi"/>
          <w:color w:val="000000"/>
          <w:sz w:val="22"/>
          <w:szCs w:val="22"/>
          <w:u w:val="single"/>
        </w:rPr>
        <w:t>Przedmiot inwestycji: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 xml:space="preserve">Budowa oświetlenia </w:t>
      </w:r>
      <w:r w:rsidR="0002466F">
        <w:rPr>
          <w:rFonts w:asciiTheme="majorHAnsi" w:hAnsiTheme="majorHAnsi"/>
          <w:i/>
          <w:iCs/>
          <w:color w:val="000000"/>
          <w:sz w:val="22"/>
          <w:szCs w:val="22"/>
        </w:rPr>
        <w:t>ulicznego</w:t>
      </w:r>
      <w:r w:rsidRPr="00BC5EAB">
        <w:rPr>
          <w:rFonts w:asciiTheme="majorHAnsi" w:hAnsiTheme="majorHAnsi"/>
          <w:i/>
          <w:iCs/>
          <w:color w:val="000000"/>
          <w:sz w:val="22"/>
          <w:szCs w:val="22"/>
        </w:rPr>
        <w:t xml:space="preserve"> </w:t>
      </w:r>
      <w:r w:rsidR="00E515EF">
        <w:rPr>
          <w:rFonts w:asciiTheme="majorHAnsi" w:hAnsiTheme="majorHAnsi"/>
          <w:i/>
          <w:iCs/>
          <w:color w:val="000000"/>
          <w:sz w:val="22"/>
          <w:szCs w:val="22"/>
        </w:rPr>
        <w:t>na dz. nr 2</w:t>
      </w:r>
      <w:r w:rsidR="008F179B" w:rsidRPr="00BC5EAB">
        <w:rPr>
          <w:rFonts w:asciiTheme="majorHAnsi" w:hAnsiTheme="majorHAnsi"/>
          <w:i/>
          <w:iCs/>
          <w:color w:val="000000"/>
          <w:sz w:val="22"/>
          <w:szCs w:val="22"/>
        </w:rPr>
        <w:t xml:space="preserve">7 </w:t>
      </w:r>
      <w:r w:rsidRPr="00BC5EAB">
        <w:rPr>
          <w:rFonts w:asciiTheme="majorHAnsi" w:hAnsiTheme="majorHAnsi"/>
          <w:i/>
          <w:iCs/>
          <w:color w:val="000000"/>
          <w:sz w:val="22"/>
          <w:szCs w:val="22"/>
        </w:rPr>
        <w:t>w</w:t>
      </w:r>
      <w:r w:rsidR="00AF4F02" w:rsidRPr="00BC5EAB">
        <w:rPr>
          <w:rFonts w:asciiTheme="majorHAnsi" w:hAnsiTheme="majorHAnsi"/>
          <w:i/>
          <w:iCs/>
          <w:color w:val="000000"/>
          <w:sz w:val="22"/>
          <w:szCs w:val="22"/>
        </w:rPr>
        <w:t xml:space="preserve"> miejscowości </w:t>
      </w:r>
      <w:r w:rsidR="008F179B" w:rsidRPr="00BC5EAB">
        <w:rPr>
          <w:rFonts w:asciiTheme="majorHAnsi" w:hAnsiTheme="majorHAnsi"/>
          <w:i/>
          <w:iCs/>
          <w:color w:val="000000"/>
          <w:sz w:val="22"/>
          <w:szCs w:val="22"/>
        </w:rPr>
        <w:t>Ulkowy</w:t>
      </w:r>
      <w:r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Istniejący stan zagospodarowania działek.</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Istniejąca infrastruktura podziemna i naziemna:</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 xml:space="preserve">sieć elektroenergetyczna </w:t>
      </w:r>
      <w:r w:rsidRPr="00BC5EAB">
        <w:rPr>
          <w:rFonts w:asciiTheme="majorHAnsi" w:hAnsiTheme="majorHAnsi"/>
          <w:i/>
          <w:iCs/>
          <w:color w:val="000000"/>
          <w:sz w:val="22"/>
          <w:szCs w:val="22"/>
        </w:rPr>
        <w:t>nN-0,4kV</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sanitarne</w:t>
      </w:r>
    </w:p>
    <w:p w:rsidR="00AF4F02" w:rsidRPr="00BC5EAB" w:rsidRDefault="00AF4F02"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gazowe</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teletechniczne</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Projektowane zagospodarowanie działki lub terenu.</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 xml:space="preserve">Budowa oświetlenia drogowego </w:t>
      </w:r>
      <w:r w:rsidR="008F179B" w:rsidRPr="00BC5EAB">
        <w:rPr>
          <w:rFonts w:asciiTheme="majorHAnsi" w:hAnsiTheme="majorHAnsi"/>
          <w:i/>
          <w:iCs/>
          <w:color w:val="000000"/>
          <w:sz w:val="22"/>
          <w:szCs w:val="22"/>
        </w:rPr>
        <w:t xml:space="preserve">na dz. nr </w:t>
      </w:r>
      <w:r w:rsidR="00DE49C3">
        <w:rPr>
          <w:rFonts w:asciiTheme="majorHAnsi" w:hAnsiTheme="majorHAnsi"/>
          <w:i/>
          <w:iCs/>
          <w:color w:val="000000"/>
          <w:sz w:val="22"/>
          <w:szCs w:val="22"/>
        </w:rPr>
        <w:t>2</w:t>
      </w:r>
      <w:r w:rsidR="008F179B" w:rsidRPr="00BC5EAB">
        <w:rPr>
          <w:rFonts w:asciiTheme="majorHAnsi" w:hAnsiTheme="majorHAnsi"/>
          <w:i/>
          <w:iCs/>
          <w:color w:val="000000"/>
          <w:sz w:val="22"/>
          <w:szCs w:val="22"/>
        </w:rPr>
        <w:t>3</w:t>
      </w:r>
      <w:r w:rsidR="00DE49C3">
        <w:rPr>
          <w:rFonts w:asciiTheme="majorHAnsi" w:hAnsiTheme="majorHAnsi"/>
          <w:i/>
          <w:iCs/>
          <w:color w:val="000000"/>
          <w:sz w:val="22"/>
          <w:szCs w:val="22"/>
        </w:rPr>
        <w:t>/2</w:t>
      </w:r>
      <w:r w:rsidR="008F179B" w:rsidRPr="00BC5EAB">
        <w:rPr>
          <w:rFonts w:asciiTheme="majorHAnsi" w:hAnsiTheme="majorHAnsi"/>
          <w:i/>
          <w:iCs/>
          <w:color w:val="000000"/>
          <w:sz w:val="22"/>
          <w:szCs w:val="22"/>
        </w:rPr>
        <w:t xml:space="preserve">7 </w:t>
      </w:r>
      <w:r w:rsidR="00AF4F02" w:rsidRPr="00BC5EAB">
        <w:rPr>
          <w:rFonts w:asciiTheme="majorHAnsi" w:hAnsiTheme="majorHAnsi"/>
          <w:i/>
          <w:iCs/>
          <w:color w:val="000000"/>
          <w:sz w:val="22"/>
          <w:szCs w:val="22"/>
        </w:rPr>
        <w:t xml:space="preserve">w miejscowości </w:t>
      </w:r>
      <w:r w:rsidR="008F179B" w:rsidRPr="00BC5EAB">
        <w:rPr>
          <w:rFonts w:asciiTheme="majorHAnsi" w:hAnsiTheme="majorHAnsi"/>
          <w:i/>
          <w:iCs/>
          <w:color w:val="000000"/>
          <w:sz w:val="22"/>
          <w:szCs w:val="22"/>
        </w:rPr>
        <w:t>Ulkowy</w:t>
      </w:r>
      <w:r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Zestawienie powierzchni poszczególnych części zagospodarowania działki budowlanej lub terenu.</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i/>
          <w:iCs/>
          <w:sz w:val="22"/>
          <w:szCs w:val="22"/>
        </w:rPr>
        <w:t xml:space="preserve">Powierzchnia terenu objęta projektem zagospodarowania wynosi </w:t>
      </w:r>
      <w:r w:rsidR="00E515EF">
        <w:rPr>
          <w:rFonts w:asciiTheme="majorHAnsi" w:hAnsiTheme="majorHAnsi"/>
          <w:i/>
          <w:iCs/>
          <w:sz w:val="22"/>
          <w:szCs w:val="22"/>
        </w:rPr>
        <w:t>13,6</w:t>
      </w:r>
      <w:r w:rsidRPr="00BC5EAB">
        <w:rPr>
          <w:rFonts w:asciiTheme="majorHAnsi" w:hAnsiTheme="majorHAnsi"/>
          <w:i/>
          <w:iCs/>
          <w:sz w:val="22"/>
          <w:szCs w:val="22"/>
        </w:rPr>
        <w:t>m</w:t>
      </w:r>
      <w:r w:rsidRPr="00BC5EAB">
        <w:rPr>
          <w:rFonts w:asciiTheme="majorHAnsi" w:hAnsiTheme="majorHAnsi"/>
          <w:i/>
          <w:iCs/>
          <w:sz w:val="22"/>
          <w:szCs w:val="22"/>
          <w:vertAlign w:val="superscript"/>
        </w:rPr>
        <w:t>2</w:t>
      </w:r>
      <w:r w:rsidRPr="00BC5EAB">
        <w:rPr>
          <w:rFonts w:asciiTheme="majorHAnsi" w:hAnsiTheme="majorHAnsi"/>
          <w:i/>
          <w:iCs/>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Dane określające wpływ eksploatacji górniczej na działkę lub teren zamierzenia budowlanego, znajdującego się w granicach terenu górniczego.</w:t>
      </w:r>
    </w:p>
    <w:p w:rsidR="00272216" w:rsidRPr="00BC5EAB" w:rsidRDefault="00272216" w:rsidP="00272216">
      <w:pPr>
        <w:pStyle w:val="NormalnyWeb"/>
        <w:spacing w:before="120" w:beforeAutospacing="0" w:after="120"/>
        <w:ind w:left="720"/>
        <w:rPr>
          <w:rFonts w:asciiTheme="majorHAnsi" w:hAnsiTheme="majorHAnsi"/>
          <w:sz w:val="22"/>
          <w:szCs w:val="22"/>
        </w:rPr>
      </w:pPr>
      <w:r w:rsidRPr="00BC5EAB">
        <w:rPr>
          <w:rFonts w:asciiTheme="majorHAnsi" w:hAnsiTheme="majorHAnsi"/>
          <w:i/>
          <w:iCs/>
          <w:color w:val="000000"/>
          <w:sz w:val="22"/>
          <w:szCs w:val="22"/>
        </w:rPr>
        <w:t>Projektowane zamierzenie budowlane nie znajduje się na terenie górniczym.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Inne konieczne dane wynikające ze specyfiki, charakteru i stopnia skomplikowania obiektu budowlanego lub robót budowlanych.</w:t>
      </w:r>
    </w:p>
    <w:p w:rsidR="005D75A5" w:rsidRDefault="00272216" w:rsidP="00BC5EAB">
      <w:pPr>
        <w:pStyle w:val="NormalnyWeb"/>
        <w:spacing w:before="120" w:beforeAutospacing="0" w:after="120"/>
        <w:rPr>
          <w:rFonts w:asciiTheme="majorHAnsi" w:hAnsiTheme="majorHAnsi"/>
          <w:i/>
          <w:iCs/>
          <w:color w:val="000000"/>
          <w:sz w:val="22"/>
          <w:szCs w:val="22"/>
        </w:rPr>
      </w:pPr>
      <w:r w:rsidRPr="00BC5EAB">
        <w:rPr>
          <w:rFonts w:asciiTheme="majorHAnsi" w:hAnsiTheme="majorHAnsi"/>
          <w:i/>
          <w:iCs/>
          <w:color w:val="000000"/>
          <w:sz w:val="22"/>
          <w:szCs w:val="22"/>
        </w:rPr>
        <w:t>Roboty budowlane wykonywane w zakresie inwestycji nie są skomplikowane.</w:t>
      </w:r>
    </w:p>
    <w:p w:rsidR="00D91FBD" w:rsidRDefault="00D91FBD">
      <w:pPr>
        <w:rPr>
          <w:rFonts w:asciiTheme="majorHAnsi" w:eastAsiaTheme="majorEastAsia" w:hAnsiTheme="majorHAnsi" w:cstheme="majorBidi"/>
          <w:b/>
          <w:bCs/>
          <w:sz w:val="28"/>
          <w:szCs w:val="28"/>
        </w:rPr>
      </w:pPr>
      <w:r>
        <w:br w:type="page"/>
      </w:r>
    </w:p>
    <w:p w:rsidR="00DB5297" w:rsidRDefault="00DB5297" w:rsidP="00DB5297">
      <w:pPr>
        <w:pStyle w:val="Nagwek2"/>
        <w:numPr>
          <w:ilvl w:val="0"/>
          <w:numId w:val="1"/>
        </w:numPr>
        <w:spacing w:after="120"/>
        <w:ind w:left="357" w:hanging="357"/>
      </w:pPr>
      <w:bookmarkStart w:id="30" w:name="_Toc465672291"/>
      <w:r>
        <w:lastRenderedPageBreak/>
        <w:t>Załączniki</w:t>
      </w:r>
      <w:r w:rsidR="001F27C9">
        <w:t>, uzgodnienia</w:t>
      </w:r>
      <w:bookmarkEnd w:id="30"/>
    </w:p>
    <w:p w:rsidR="004A647F" w:rsidRPr="00BC5EAB" w:rsidRDefault="00164B08" w:rsidP="00221EB6">
      <w:pPr>
        <w:pStyle w:val="Akapitzlist"/>
        <w:numPr>
          <w:ilvl w:val="0"/>
          <w:numId w:val="10"/>
        </w:numPr>
        <w:rPr>
          <w:rFonts w:asciiTheme="majorHAnsi" w:hAnsiTheme="majorHAnsi"/>
        </w:rPr>
      </w:pPr>
      <w:r w:rsidRPr="00BC5EAB">
        <w:rPr>
          <w:rFonts w:asciiTheme="majorHAnsi" w:hAnsiTheme="majorHAnsi"/>
        </w:rPr>
        <w:t xml:space="preserve">Uprawnienia projektowe </w:t>
      </w:r>
      <w:r w:rsidR="004A647F" w:rsidRPr="00BC5EAB">
        <w:rPr>
          <w:rFonts w:asciiTheme="majorHAnsi" w:hAnsiTheme="majorHAnsi"/>
        </w:rPr>
        <w:t>autorów projektu</w:t>
      </w:r>
    </w:p>
    <w:p w:rsidR="00164B08" w:rsidRPr="00BC5EAB" w:rsidRDefault="004A647F" w:rsidP="00221EB6">
      <w:pPr>
        <w:pStyle w:val="Akapitzlist"/>
        <w:numPr>
          <w:ilvl w:val="0"/>
          <w:numId w:val="10"/>
        </w:numPr>
        <w:rPr>
          <w:rFonts w:asciiTheme="majorHAnsi" w:hAnsiTheme="majorHAnsi"/>
        </w:rPr>
      </w:pPr>
      <w:r w:rsidRPr="00BC5EAB">
        <w:rPr>
          <w:rFonts w:asciiTheme="majorHAnsi" w:hAnsiTheme="majorHAnsi"/>
        </w:rPr>
        <w:t>Z</w:t>
      </w:r>
      <w:r w:rsidR="00164B08" w:rsidRPr="00BC5EAB">
        <w:rPr>
          <w:rFonts w:asciiTheme="majorHAnsi" w:hAnsiTheme="majorHAnsi"/>
        </w:rPr>
        <w:t>aświadczenia</w:t>
      </w:r>
      <w:r w:rsidRPr="00BC5EAB">
        <w:rPr>
          <w:rFonts w:asciiTheme="majorHAnsi" w:hAnsiTheme="majorHAnsi"/>
        </w:rPr>
        <w:t xml:space="preserve"> z Pomorskiej Izby Inżynierów Budownictwa</w:t>
      </w:r>
    </w:p>
    <w:p w:rsidR="00423163" w:rsidRPr="00BC5EAB" w:rsidRDefault="008F179B" w:rsidP="00221EB6">
      <w:pPr>
        <w:pStyle w:val="Akapitzlist"/>
        <w:numPr>
          <w:ilvl w:val="0"/>
          <w:numId w:val="10"/>
        </w:numPr>
        <w:rPr>
          <w:rFonts w:asciiTheme="majorHAnsi" w:hAnsiTheme="majorHAnsi"/>
        </w:rPr>
      </w:pPr>
      <w:r w:rsidRPr="00BC5EAB">
        <w:rPr>
          <w:rFonts w:asciiTheme="majorHAnsi" w:hAnsiTheme="majorHAnsi"/>
        </w:rPr>
        <w:t>Decyzja o lokalizacji inwestycji celu publicznego</w:t>
      </w:r>
    </w:p>
    <w:p w:rsidR="00164B08" w:rsidRPr="00BC5EAB" w:rsidRDefault="00164B08" w:rsidP="00221EB6">
      <w:pPr>
        <w:pStyle w:val="Akapitzlist"/>
        <w:numPr>
          <w:ilvl w:val="0"/>
          <w:numId w:val="10"/>
        </w:numPr>
        <w:rPr>
          <w:rFonts w:asciiTheme="majorHAnsi" w:hAnsiTheme="majorHAnsi"/>
        </w:rPr>
      </w:pPr>
      <w:r w:rsidRPr="00BC5EAB">
        <w:rPr>
          <w:rFonts w:asciiTheme="majorHAnsi" w:hAnsiTheme="majorHAnsi"/>
        </w:rPr>
        <w:t>Warunki przyłączenia</w:t>
      </w:r>
      <w:r w:rsidR="000955DC" w:rsidRPr="00BC5EAB">
        <w:rPr>
          <w:rFonts w:asciiTheme="majorHAnsi" w:hAnsiTheme="majorHAnsi"/>
        </w:rPr>
        <w:t xml:space="preserve"> z ENERGA-OPERATOR SA</w:t>
      </w:r>
    </w:p>
    <w:p w:rsidR="001F27C9" w:rsidRDefault="000A707E" w:rsidP="00221EB6">
      <w:pPr>
        <w:pStyle w:val="Akapitzlist"/>
        <w:numPr>
          <w:ilvl w:val="0"/>
          <w:numId w:val="10"/>
        </w:numPr>
        <w:rPr>
          <w:rFonts w:asciiTheme="majorHAnsi" w:hAnsiTheme="majorHAnsi"/>
        </w:rPr>
      </w:pPr>
      <w:r w:rsidRPr="00BC5EAB">
        <w:rPr>
          <w:rFonts w:asciiTheme="majorHAnsi" w:hAnsiTheme="majorHAnsi"/>
        </w:rPr>
        <w:t>Kopia z narady koordynacyjnej</w:t>
      </w:r>
      <w:r w:rsidR="00867FB7" w:rsidRPr="00BC5EAB">
        <w:rPr>
          <w:rFonts w:asciiTheme="majorHAnsi" w:hAnsiTheme="majorHAnsi"/>
        </w:rPr>
        <w:t xml:space="preserve"> </w:t>
      </w:r>
      <w:r w:rsidRPr="00BC5EAB">
        <w:rPr>
          <w:rFonts w:asciiTheme="majorHAnsi" w:hAnsiTheme="majorHAnsi"/>
        </w:rPr>
        <w:t>R</w:t>
      </w:r>
      <w:r w:rsidR="00867FB7" w:rsidRPr="00BC5EAB">
        <w:rPr>
          <w:rFonts w:asciiTheme="majorHAnsi" w:hAnsiTheme="majorHAnsi"/>
        </w:rPr>
        <w:t>UD</w:t>
      </w:r>
      <w:r w:rsidR="0098065A" w:rsidRPr="00BC5EAB">
        <w:rPr>
          <w:rFonts w:asciiTheme="majorHAnsi" w:hAnsiTheme="majorHAnsi"/>
        </w:rPr>
        <w:t xml:space="preserve">P </w:t>
      </w:r>
      <w:r w:rsidRPr="00BC5EAB">
        <w:rPr>
          <w:rFonts w:asciiTheme="majorHAnsi" w:hAnsiTheme="majorHAnsi"/>
        </w:rPr>
        <w:t>Pruszcz Gdański</w:t>
      </w:r>
    </w:p>
    <w:p w:rsidR="001F27C9" w:rsidRDefault="001F27C9" w:rsidP="001F27C9">
      <w:pPr>
        <w:pStyle w:val="Akapitzlist"/>
        <w:numPr>
          <w:ilvl w:val="0"/>
          <w:numId w:val="10"/>
        </w:numPr>
        <w:rPr>
          <w:rFonts w:asciiTheme="majorHAnsi" w:hAnsiTheme="majorHAnsi"/>
        </w:rPr>
      </w:pPr>
      <w:r w:rsidRPr="00BC5EAB">
        <w:rPr>
          <w:rFonts w:asciiTheme="majorHAnsi" w:hAnsiTheme="majorHAnsi"/>
        </w:rPr>
        <w:t xml:space="preserve">Uzgodnienie trasy oświetlenia </w:t>
      </w:r>
      <w:r w:rsidR="0002466F">
        <w:rPr>
          <w:rFonts w:asciiTheme="majorHAnsi" w:hAnsiTheme="majorHAnsi"/>
        </w:rPr>
        <w:t>ulicznego</w:t>
      </w:r>
      <w:r w:rsidRPr="00BC5EAB">
        <w:rPr>
          <w:rFonts w:asciiTheme="majorHAnsi" w:hAnsiTheme="majorHAnsi"/>
        </w:rPr>
        <w:t xml:space="preserve"> z Inwestorem</w:t>
      </w:r>
    </w:p>
    <w:p w:rsidR="001F27C9" w:rsidRPr="00BC5EAB" w:rsidRDefault="001F27C9" w:rsidP="001F27C9">
      <w:pPr>
        <w:pStyle w:val="Akapitzlist"/>
        <w:numPr>
          <w:ilvl w:val="0"/>
          <w:numId w:val="10"/>
        </w:numPr>
        <w:rPr>
          <w:rFonts w:asciiTheme="majorHAnsi" w:hAnsiTheme="majorHAnsi"/>
        </w:rPr>
      </w:pPr>
      <w:r w:rsidRPr="00BC5EAB">
        <w:rPr>
          <w:rFonts w:asciiTheme="majorHAnsi" w:hAnsiTheme="majorHAnsi"/>
        </w:rPr>
        <w:t xml:space="preserve">Uzgodnienie oświetlenia </w:t>
      </w:r>
      <w:r w:rsidR="0002466F">
        <w:rPr>
          <w:rFonts w:asciiTheme="majorHAnsi" w:hAnsiTheme="majorHAnsi"/>
        </w:rPr>
        <w:t>ulicznego</w:t>
      </w:r>
      <w:r w:rsidRPr="00BC5EAB">
        <w:rPr>
          <w:rFonts w:asciiTheme="majorHAnsi" w:hAnsiTheme="majorHAnsi"/>
        </w:rPr>
        <w:t xml:space="preserve"> z ENERGA-OPERATOR SA</w:t>
      </w:r>
    </w:p>
    <w:p w:rsidR="00867FB7" w:rsidRPr="00BC5EAB" w:rsidRDefault="00867FB7" w:rsidP="001F27C9">
      <w:pPr>
        <w:pStyle w:val="Akapitzlist"/>
        <w:rPr>
          <w:rFonts w:asciiTheme="majorHAnsi" w:hAnsiTheme="majorHAnsi"/>
        </w:rPr>
      </w:pPr>
    </w:p>
    <w:p w:rsidR="000955DC" w:rsidRDefault="001C06FE">
      <w:r>
        <w:br w:type="page"/>
      </w:r>
    </w:p>
    <w:p w:rsidR="000955DC" w:rsidRDefault="000955DC">
      <w:r w:rsidRPr="00407134">
        <w:rPr>
          <w:noProof/>
          <w:lang w:eastAsia="pl-PL"/>
        </w:rPr>
        <w:lastRenderedPageBreak/>
        <w:drawing>
          <wp:inline distT="0" distB="0" distL="0" distR="0" wp14:anchorId="404789EC" wp14:editId="13830A83">
            <wp:extent cx="5760720" cy="815848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58480"/>
                    </a:xfrm>
                    <a:prstGeom prst="rect">
                      <a:avLst/>
                    </a:prstGeom>
                    <a:noFill/>
                    <a:ln>
                      <a:noFill/>
                    </a:ln>
                  </pic:spPr>
                </pic:pic>
              </a:graphicData>
            </a:graphic>
          </wp:inline>
        </w:drawing>
      </w:r>
      <w:r>
        <w:br w:type="page"/>
      </w:r>
    </w:p>
    <w:p w:rsidR="000955DC" w:rsidRDefault="009D1601">
      <w:r w:rsidRPr="008156C4">
        <w:rPr>
          <w:noProof/>
          <w:lang w:eastAsia="pl-PL"/>
        </w:rPr>
        <w:lastRenderedPageBreak/>
        <w:drawing>
          <wp:inline distT="0" distB="0" distL="0" distR="0" wp14:anchorId="0286A012" wp14:editId="01B77AC8">
            <wp:extent cx="5670550" cy="84772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477250"/>
                    </a:xfrm>
                    <a:prstGeom prst="rect">
                      <a:avLst/>
                    </a:prstGeom>
                    <a:noFill/>
                    <a:ln>
                      <a:noFill/>
                    </a:ln>
                  </pic:spPr>
                </pic:pic>
              </a:graphicData>
            </a:graphic>
          </wp:inline>
        </w:drawing>
      </w:r>
      <w:r w:rsidR="000955DC">
        <w:br w:type="page"/>
      </w:r>
    </w:p>
    <w:p w:rsidR="001C06FE" w:rsidRDefault="009D1601">
      <w:r w:rsidRPr="009D1601">
        <w:rPr>
          <w:noProof/>
          <w:lang w:eastAsia="pl-PL"/>
        </w:rPr>
        <w:lastRenderedPageBreak/>
        <w:drawing>
          <wp:inline distT="0" distB="0" distL="0" distR="0" wp14:anchorId="55E7EE32" wp14:editId="2DE943F2">
            <wp:extent cx="5761355" cy="8169910"/>
            <wp:effectExtent l="0" t="0" r="0" b="254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169910"/>
                    </a:xfrm>
                    <a:prstGeom prst="rect">
                      <a:avLst/>
                    </a:prstGeom>
                  </pic:spPr>
                </pic:pic>
              </a:graphicData>
            </a:graphic>
          </wp:inline>
        </w:drawing>
      </w:r>
    </w:p>
    <w:p w:rsidR="00867FB7" w:rsidRDefault="000955DC" w:rsidP="00D661CC">
      <w:bookmarkStart w:id="31" w:name="_Toc384210963"/>
      <w:bookmarkStart w:id="32" w:name="_Toc377626615"/>
      <w:r>
        <w:br w:type="page"/>
      </w:r>
    </w:p>
    <w:p w:rsidR="00451891" w:rsidRDefault="00A173DF">
      <w:r w:rsidRPr="00A173DF">
        <w:rPr>
          <w:noProof/>
          <w:lang w:eastAsia="pl-PL"/>
        </w:rPr>
        <w:lastRenderedPageBreak/>
        <w:drawing>
          <wp:inline distT="0" distB="0" distL="0" distR="0">
            <wp:extent cx="5851525" cy="8412848"/>
            <wp:effectExtent l="0" t="0" r="0" b="762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412848"/>
                    </a:xfrm>
                    <a:prstGeom prst="rect">
                      <a:avLst/>
                    </a:prstGeom>
                    <a:noFill/>
                    <a:ln>
                      <a:noFill/>
                    </a:ln>
                  </pic:spPr>
                </pic:pic>
              </a:graphicData>
            </a:graphic>
          </wp:inline>
        </w:drawing>
      </w:r>
    </w:p>
    <w:p w:rsidR="00272307" w:rsidRDefault="00F82F6F">
      <w:r>
        <w:br w:type="page"/>
      </w:r>
      <w:bookmarkStart w:id="33" w:name="_Toc384210964"/>
      <w:bookmarkEnd w:id="31"/>
    </w:p>
    <w:p w:rsidR="00451891" w:rsidRDefault="00451891">
      <w:r w:rsidRPr="00451891">
        <w:rPr>
          <w:noProof/>
          <w:lang w:eastAsia="pl-PL"/>
        </w:rPr>
        <w:lastRenderedPageBreak/>
        <w:drawing>
          <wp:inline distT="0" distB="0" distL="0" distR="0" wp14:anchorId="10A76FA8" wp14:editId="02732E91">
            <wp:extent cx="5761355" cy="83153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1355" cy="8315325"/>
                    </a:xfrm>
                    <a:prstGeom prst="rect">
                      <a:avLst/>
                    </a:prstGeom>
                  </pic:spPr>
                </pic:pic>
              </a:graphicData>
            </a:graphic>
          </wp:inline>
        </w:drawing>
      </w:r>
    </w:p>
    <w:p w:rsidR="00C40DF1" w:rsidRDefault="00272307">
      <w:r>
        <w:br w:type="page"/>
      </w:r>
    </w:p>
    <w:p w:rsidR="00451891" w:rsidRDefault="00451891">
      <w:r w:rsidRPr="00451891">
        <w:rPr>
          <w:noProof/>
          <w:lang w:eastAsia="pl-PL"/>
        </w:rPr>
        <w:lastRenderedPageBreak/>
        <w:drawing>
          <wp:inline distT="0" distB="0" distL="0" distR="0" wp14:anchorId="17CE1C70" wp14:editId="5925AB29">
            <wp:extent cx="5761355" cy="8147685"/>
            <wp:effectExtent l="0" t="0" r="0" b="571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1355" cy="8147685"/>
                    </a:xfrm>
                    <a:prstGeom prst="rect">
                      <a:avLst/>
                    </a:prstGeom>
                  </pic:spPr>
                </pic:pic>
              </a:graphicData>
            </a:graphic>
          </wp:inline>
        </w:drawing>
      </w:r>
    </w:p>
    <w:p w:rsidR="00423163" w:rsidRDefault="00423163">
      <w:r>
        <w:br w:type="page"/>
      </w:r>
    </w:p>
    <w:p w:rsidR="00423163" w:rsidRDefault="00451891">
      <w:r w:rsidRPr="00451891">
        <w:rPr>
          <w:noProof/>
          <w:lang w:eastAsia="pl-PL"/>
        </w:rPr>
        <w:lastRenderedPageBreak/>
        <w:drawing>
          <wp:inline distT="0" distB="0" distL="0" distR="0" wp14:anchorId="152436C3" wp14:editId="29559BC7">
            <wp:extent cx="5761355" cy="8147685"/>
            <wp:effectExtent l="0" t="0" r="0" b="571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1355" cy="8147685"/>
                    </a:xfrm>
                    <a:prstGeom prst="rect">
                      <a:avLst/>
                    </a:prstGeom>
                  </pic:spPr>
                </pic:pic>
              </a:graphicData>
            </a:graphic>
          </wp:inline>
        </w:drawing>
      </w:r>
    </w:p>
    <w:p w:rsidR="00D261E6" w:rsidRDefault="00423163">
      <w:r>
        <w:br w:type="page"/>
      </w:r>
      <w:r w:rsidR="00D261E6" w:rsidRPr="00D261E6">
        <w:lastRenderedPageBreak/>
        <w:t xml:space="preserve"> </w:t>
      </w:r>
      <w:r w:rsidR="00451891" w:rsidRPr="00451891">
        <w:rPr>
          <w:noProof/>
          <w:lang w:eastAsia="pl-PL"/>
        </w:rPr>
        <w:drawing>
          <wp:inline distT="0" distB="0" distL="0" distR="0" wp14:anchorId="5445D8F7" wp14:editId="16A15400">
            <wp:extent cx="5761355" cy="8147685"/>
            <wp:effectExtent l="0" t="0" r="0" b="571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1355" cy="8147685"/>
                    </a:xfrm>
                    <a:prstGeom prst="rect">
                      <a:avLst/>
                    </a:prstGeom>
                  </pic:spPr>
                </pic:pic>
              </a:graphicData>
            </a:graphic>
          </wp:inline>
        </w:drawing>
      </w:r>
    </w:p>
    <w:p w:rsidR="00423163" w:rsidRDefault="00423163">
      <w:r>
        <w:br w:type="page"/>
      </w:r>
    </w:p>
    <w:p w:rsidR="00423163" w:rsidRDefault="00451891">
      <w:r w:rsidRPr="00451891">
        <w:rPr>
          <w:noProof/>
          <w:lang w:eastAsia="pl-PL"/>
        </w:rPr>
        <w:lastRenderedPageBreak/>
        <w:drawing>
          <wp:inline distT="0" distB="0" distL="0" distR="0" wp14:anchorId="4620366D" wp14:editId="5CD4D6CD">
            <wp:extent cx="5761355" cy="8147685"/>
            <wp:effectExtent l="0" t="0" r="0" b="571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1355" cy="8147685"/>
                    </a:xfrm>
                    <a:prstGeom prst="rect">
                      <a:avLst/>
                    </a:prstGeom>
                  </pic:spPr>
                </pic:pic>
              </a:graphicData>
            </a:graphic>
          </wp:inline>
        </w:drawing>
      </w:r>
    </w:p>
    <w:p w:rsidR="00423163" w:rsidRDefault="00423163">
      <w:r>
        <w:br w:type="page"/>
      </w:r>
    </w:p>
    <w:p w:rsidR="000A707E" w:rsidRDefault="00451891" w:rsidP="000A707E">
      <w:pPr>
        <w:pStyle w:val="Akapitzlist"/>
        <w:ind w:left="0"/>
      </w:pPr>
      <w:r w:rsidRPr="00451891">
        <w:rPr>
          <w:noProof/>
          <w:lang w:eastAsia="pl-PL"/>
        </w:rPr>
        <w:lastRenderedPageBreak/>
        <w:drawing>
          <wp:inline distT="0" distB="0" distL="0" distR="0" wp14:anchorId="6C416331" wp14:editId="23873E25">
            <wp:extent cx="5761355" cy="8147685"/>
            <wp:effectExtent l="0" t="0" r="0" b="571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1355" cy="8147685"/>
                    </a:xfrm>
                    <a:prstGeom prst="rect">
                      <a:avLst/>
                    </a:prstGeom>
                  </pic:spPr>
                </pic:pic>
              </a:graphicData>
            </a:graphic>
          </wp:inline>
        </w:drawing>
      </w:r>
    </w:p>
    <w:p w:rsidR="000A707E" w:rsidRDefault="000A707E" w:rsidP="000A707E">
      <w:pPr>
        <w:jc w:val="left"/>
      </w:pPr>
      <w:r>
        <w:br w:type="page"/>
      </w:r>
    </w:p>
    <w:p w:rsidR="00D261E6" w:rsidRDefault="00D261E6">
      <w:r w:rsidRPr="00D261E6">
        <w:lastRenderedPageBreak/>
        <w:t xml:space="preserve"> </w:t>
      </w:r>
      <w:r w:rsidR="007E1F7B">
        <w:rPr>
          <w:noProof/>
          <w:lang w:eastAsia="pl-PL"/>
        </w:rPr>
        <w:drawing>
          <wp:inline distT="0" distB="0" distL="0" distR="0" wp14:anchorId="0EACEE50" wp14:editId="03C83A84">
            <wp:extent cx="5851525" cy="827341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51525" cy="8273415"/>
                    </a:xfrm>
                    <a:prstGeom prst="rect">
                      <a:avLst/>
                    </a:prstGeom>
                  </pic:spPr>
                </pic:pic>
              </a:graphicData>
            </a:graphic>
          </wp:inline>
        </w:drawing>
      </w:r>
    </w:p>
    <w:p w:rsidR="000A707E" w:rsidRDefault="000A707E">
      <w:r>
        <w:br w:type="page"/>
      </w:r>
    </w:p>
    <w:p w:rsidR="00CC0F5C" w:rsidRDefault="00A465BC">
      <w:r>
        <w:rPr>
          <w:noProof/>
          <w:lang w:eastAsia="pl-PL"/>
        </w:rPr>
        <w:lastRenderedPageBreak/>
        <w:drawing>
          <wp:inline distT="0" distB="0" distL="0" distR="0" wp14:anchorId="6D336E86" wp14:editId="10211117">
            <wp:extent cx="5851525" cy="8273415"/>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51525" cy="8273415"/>
                    </a:xfrm>
                    <a:prstGeom prst="rect">
                      <a:avLst/>
                    </a:prstGeom>
                  </pic:spPr>
                </pic:pic>
              </a:graphicData>
            </a:graphic>
          </wp:inline>
        </w:drawing>
      </w:r>
    </w:p>
    <w:p w:rsidR="00C069F9" w:rsidRDefault="00C069F9">
      <w:r>
        <w:br w:type="page"/>
      </w:r>
    </w:p>
    <w:p w:rsidR="00C069F9" w:rsidRDefault="00A465BC">
      <w:r>
        <w:rPr>
          <w:noProof/>
          <w:lang w:eastAsia="pl-PL"/>
        </w:rPr>
        <w:lastRenderedPageBreak/>
        <w:drawing>
          <wp:inline distT="0" distB="0" distL="0" distR="0" wp14:anchorId="7B0F5539" wp14:editId="018D1DC0">
            <wp:extent cx="5851525" cy="8273415"/>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51525" cy="8273415"/>
                    </a:xfrm>
                    <a:prstGeom prst="rect">
                      <a:avLst/>
                    </a:prstGeom>
                  </pic:spPr>
                </pic:pic>
              </a:graphicData>
            </a:graphic>
          </wp:inline>
        </w:drawing>
      </w:r>
    </w:p>
    <w:p w:rsidR="00C069F9" w:rsidRDefault="00C069F9">
      <w:r>
        <w:br w:type="page"/>
      </w:r>
    </w:p>
    <w:p w:rsidR="00C069F9" w:rsidRDefault="005B127B">
      <w:r>
        <w:rPr>
          <w:noProof/>
          <w:lang w:eastAsia="pl-PL"/>
        </w:rPr>
        <w:lastRenderedPageBreak/>
        <w:drawing>
          <wp:inline distT="0" distB="0" distL="0" distR="0" wp14:anchorId="2D814F14" wp14:editId="3226E4BB">
            <wp:extent cx="5851525" cy="8273415"/>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51525" cy="8273415"/>
                    </a:xfrm>
                    <a:prstGeom prst="rect">
                      <a:avLst/>
                    </a:prstGeom>
                  </pic:spPr>
                </pic:pic>
              </a:graphicData>
            </a:graphic>
          </wp:inline>
        </w:drawing>
      </w:r>
      <w:r w:rsidR="00C069F9">
        <w:br w:type="page"/>
      </w:r>
    </w:p>
    <w:p w:rsidR="00CC0F5C" w:rsidRDefault="005B127B">
      <w:r>
        <w:rPr>
          <w:noProof/>
          <w:lang w:eastAsia="pl-PL"/>
        </w:rPr>
        <w:lastRenderedPageBreak/>
        <w:drawing>
          <wp:inline distT="0" distB="0" distL="0" distR="0" wp14:anchorId="74E6AC08" wp14:editId="6B165499">
            <wp:extent cx="5851525" cy="8273415"/>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51525" cy="8273415"/>
                    </a:xfrm>
                    <a:prstGeom prst="rect">
                      <a:avLst/>
                    </a:prstGeom>
                  </pic:spPr>
                </pic:pic>
              </a:graphicData>
            </a:graphic>
          </wp:inline>
        </w:drawing>
      </w:r>
      <w:r w:rsidR="00CC0F5C">
        <w:br w:type="page"/>
      </w:r>
    </w:p>
    <w:p w:rsidR="008A6C42" w:rsidRDefault="008A6C42">
      <w:pPr>
        <w:sectPr w:rsidR="008A6C42" w:rsidSect="005D75A5">
          <w:headerReference w:type="default" r:id="rId23"/>
          <w:footerReference w:type="default" r:id="rId24"/>
          <w:pgSz w:w="11906" w:h="16838"/>
          <w:pgMar w:top="709" w:right="1274" w:bottom="1417" w:left="1417" w:header="708" w:footer="708" w:gutter="0"/>
          <w:cols w:space="708"/>
          <w:docGrid w:linePitch="360"/>
        </w:sectPr>
      </w:pPr>
    </w:p>
    <w:p w:rsidR="008A6C42" w:rsidRDefault="00355787">
      <w:r>
        <w:rPr>
          <w:noProof/>
          <w:lang w:eastAsia="pl-PL"/>
        </w:rPr>
        <w:lastRenderedPageBreak/>
        <w:drawing>
          <wp:inline distT="0" distB="0" distL="0" distR="0" wp14:anchorId="5FBD4F1C" wp14:editId="204518BA">
            <wp:extent cx="8892540" cy="12576810"/>
            <wp:effectExtent l="0" t="0" r="381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892540" cy="12576810"/>
                    </a:xfrm>
                    <a:prstGeom prst="rect">
                      <a:avLst/>
                    </a:prstGeom>
                  </pic:spPr>
                </pic:pic>
              </a:graphicData>
            </a:graphic>
          </wp:inline>
        </w:drawing>
      </w:r>
    </w:p>
    <w:p w:rsidR="00C069F9" w:rsidRDefault="00C069F9">
      <w:r>
        <w:br w:type="page"/>
      </w:r>
    </w:p>
    <w:p w:rsidR="00355787" w:rsidRDefault="00355787">
      <w:pPr>
        <w:sectPr w:rsidR="00355787" w:rsidSect="00355787">
          <w:pgSz w:w="16840" w:h="23814" w:code="8"/>
          <w:pgMar w:top="709" w:right="1418" w:bottom="1418" w:left="1418" w:header="709" w:footer="709" w:gutter="0"/>
          <w:cols w:space="708"/>
          <w:docGrid w:linePitch="360"/>
        </w:sectPr>
      </w:pPr>
    </w:p>
    <w:p w:rsidR="00C069F9" w:rsidRDefault="00355787">
      <w:r>
        <w:rPr>
          <w:noProof/>
          <w:lang w:eastAsia="pl-PL"/>
        </w:rPr>
        <w:lastRenderedPageBreak/>
        <w:drawing>
          <wp:inline distT="0" distB="0" distL="0" distR="0" wp14:anchorId="283AE57E" wp14:editId="7500EE0E">
            <wp:extent cx="12576810" cy="8892540"/>
            <wp:effectExtent l="0" t="0" r="0" b="381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576810" cy="8892540"/>
                    </a:xfrm>
                    <a:prstGeom prst="rect">
                      <a:avLst/>
                    </a:prstGeom>
                  </pic:spPr>
                </pic:pic>
              </a:graphicData>
            </a:graphic>
          </wp:inline>
        </w:drawing>
      </w:r>
    </w:p>
    <w:p w:rsidR="00455136" w:rsidRDefault="00355787">
      <w:r>
        <w:rPr>
          <w:noProof/>
          <w:lang w:eastAsia="pl-PL"/>
        </w:rPr>
        <w:lastRenderedPageBreak/>
        <w:drawing>
          <wp:inline distT="0" distB="0" distL="0" distR="0" wp14:anchorId="79649961" wp14:editId="2D366C03">
            <wp:extent cx="12576810" cy="8892540"/>
            <wp:effectExtent l="0" t="0" r="0" b="381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576810" cy="8892540"/>
                    </a:xfrm>
                    <a:prstGeom prst="rect">
                      <a:avLst/>
                    </a:prstGeom>
                  </pic:spPr>
                </pic:pic>
              </a:graphicData>
            </a:graphic>
          </wp:inline>
        </w:drawing>
      </w:r>
      <w:r w:rsidR="00455136">
        <w:br w:type="page"/>
      </w:r>
    </w:p>
    <w:p w:rsidR="00455136" w:rsidRDefault="00455136">
      <w:pPr>
        <w:sectPr w:rsidR="00455136" w:rsidSect="00C069F9">
          <w:pgSz w:w="23814" w:h="16840" w:orient="landscape" w:code="8"/>
          <w:pgMar w:top="1418" w:right="709" w:bottom="1418" w:left="1418" w:header="709" w:footer="709" w:gutter="0"/>
          <w:cols w:space="708"/>
          <w:docGrid w:linePitch="360"/>
        </w:sectPr>
      </w:pPr>
    </w:p>
    <w:p w:rsidR="008A7692" w:rsidRDefault="0090254B" w:rsidP="00DB5297">
      <w:pPr>
        <w:pStyle w:val="Nagwek2"/>
        <w:numPr>
          <w:ilvl w:val="0"/>
          <w:numId w:val="1"/>
        </w:numPr>
        <w:spacing w:before="0" w:after="120"/>
        <w:ind w:left="357" w:hanging="357"/>
      </w:pPr>
      <w:bookmarkStart w:id="34" w:name="_Toc465672292"/>
      <w:r>
        <w:lastRenderedPageBreak/>
        <w:t>W</w:t>
      </w:r>
      <w:r w:rsidR="008A7692">
        <w:t xml:space="preserve">ykaz właścicieli nieruchomości na których zaprojektowano oświetlenie </w:t>
      </w:r>
      <w:r w:rsidR="0002466F">
        <w:t>uliczne</w:t>
      </w:r>
      <w:bookmarkEnd w:id="34"/>
    </w:p>
    <w:p w:rsidR="00A122F8" w:rsidRDefault="00A122F8"/>
    <w:p w:rsidR="00B70DA4" w:rsidRDefault="00B70DA4"/>
    <w:tbl>
      <w:tblPr>
        <w:tblStyle w:val="Tabela-Siatka"/>
        <w:tblW w:w="9675" w:type="dxa"/>
        <w:tblLook w:val="04A0" w:firstRow="1" w:lastRow="0" w:firstColumn="1" w:lastColumn="0" w:noHBand="0" w:noVBand="1"/>
      </w:tblPr>
      <w:tblGrid>
        <w:gridCol w:w="407"/>
        <w:gridCol w:w="2262"/>
        <w:gridCol w:w="2156"/>
        <w:gridCol w:w="1123"/>
        <w:gridCol w:w="836"/>
        <w:gridCol w:w="977"/>
        <w:gridCol w:w="1914"/>
      </w:tblGrid>
      <w:tr w:rsidR="00B70DA4" w:rsidTr="0090254B">
        <w:tc>
          <w:tcPr>
            <w:tcW w:w="2802" w:type="dxa"/>
            <w:gridSpan w:val="2"/>
            <w:vAlign w:val="center"/>
          </w:tcPr>
          <w:p w:rsidR="00B70DA4" w:rsidRDefault="00B70DA4" w:rsidP="00262EE1">
            <w:pPr>
              <w:pStyle w:val="Tekstprzypisudolnego"/>
              <w:snapToGrid w:val="0"/>
              <w:jc w:val="left"/>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Województwo:</w:t>
            </w:r>
          </w:p>
          <w:p w:rsidR="00B70DA4" w:rsidRDefault="00B70DA4" w:rsidP="00262EE1">
            <w:pPr>
              <w:jc w:val="right"/>
            </w:pPr>
            <w:r>
              <w:rPr>
                <w:rFonts w:ascii="Calibri" w:eastAsia="Times New Roman" w:hAnsi="Calibri" w:cs="Times New Roman"/>
                <w:b/>
                <w:bCs/>
                <w:color w:val="000000"/>
                <w:sz w:val="18"/>
                <w:szCs w:val="18"/>
              </w:rPr>
              <w:t>pomorskie</w:t>
            </w:r>
          </w:p>
        </w:tc>
        <w:tc>
          <w:tcPr>
            <w:tcW w:w="2251" w:type="dxa"/>
            <w:vAlign w:val="center"/>
          </w:tcPr>
          <w:p w:rsidR="00B70DA4" w:rsidRDefault="00B70DA4" w:rsidP="00262EE1">
            <w:pPr>
              <w:pStyle w:val="Tekstprzypisudolnego"/>
              <w:snapToGrid w:val="0"/>
              <w:jc w:val="left"/>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Województwo:</w:t>
            </w:r>
          </w:p>
          <w:p w:rsidR="00B70DA4" w:rsidRDefault="00B70DA4" w:rsidP="00262EE1">
            <w:pPr>
              <w:jc w:val="right"/>
            </w:pPr>
            <w:r>
              <w:rPr>
                <w:rFonts w:ascii="Calibri" w:eastAsia="Times New Roman" w:hAnsi="Calibri" w:cs="Times New Roman"/>
                <w:b/>
                <w:bCs/>
                <w:color w:val="000000"/>
                <w:sz w:val="18"/>
                <w:szCs w:val="18"/>
              </w:rPr>
              <w:t>pomorskie</w:t>
            </w:r>
          </w:p>
        </w:tc>
        <w:tc>
          <w:tcPr>
            <w:tcW w:w="2030" w:type="dxa"/>
            <w:gridSpan w:val="2"/>
            <w:vAlign w:val="center"/>
          </w:tcPr>
          <w:p w:rsidR="00B70DA4" w:rsidRDefault="00B70DA4" w:rsidP="00262EE1">
            <w:pPr>
              <w:snapToGrid w:val="0"/>
              <w:jc w:val="left"/>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Jednostka ewidencyjna:</w:t>
            </w:r>
          </w:p>
          <w:p w:rsidR="00B70DA4" w:rsidRDefault="00B70DA4" w:rsidP="00262EE1">
            <w:pPr>
              <w:jc w:val="right"/>
            </w:pPr>
            <w:r>
              <w:rPr>
                <w:rFonts w:eastAsia="Times New Roman" w:cs="Times New Roman"/>
                <w:b/>
                <w:bCs/>
                <w:color w:val="000000"/>
                <w:sz w:val="18"/>
                <w:szCs w:val="18"/>
              </w:rPr>
              <w:t>Pszczółki</w:t>
            </w:r>
          </w:p>
        </w:tc>
        <w:tc>
          <w:tcPr>
            <w:tcW w:w="2592" w:type="dxa"/>
            <w:gridSpan w:val="2"/>
            <w:vAlign w:val="center"/>
          </w:tcPr>
          <w:p w:rsidR="00B70DA4" w:rsidRDefault="00B70DA4" w:rsidP="00262EE1">
            <w:pPr>
              <w:pStyle w:val="Tekstpodstawowy21"/>
              <w:snapToGrid w:val="0"/>
              <w:rPr>
                <w:rFonts w:eastAsia="Times New Roman"/>
                <w:b/>
                <w:bCs/>
                <w:color w:val="000000"/>
                <w:sz w:val="18"/>
                <w:szCs w:val="18"/>
              </w:rPr>
            </w:pPr>
            <w:r>
              <w:rPr>
                <w:rFonts w:eastAsia="Times New Roman"/>
                <w:b/>
                <w:bCs/>
                <w:color w:val="000000"/>
                <w:sz w:val="18"/>
                <w:szCs w:val="18"/>
              </w:rPr>
              <w:t>Obręb:</w:t>
            </w:r>
          </w:p>
          <w:p w:rsidR="00B70DA4" w:rsidRDefault="0090254B" w:rsidP="0090254B">
            <w:pPr>
              <w:jc w:val="right"/>
            </w:pPr>
            <w:r>
              <w:rPr>
                <w:rFonts w:ascii="Calibri" w:eastAsia="Times New Roman" w:hAnsi="Calibri" w:cs="Times New Roman"/>
                <w:b/>
                <w:bCs/>
                <w:color w:val="000000"/>
                <w:sz w:val="18"/>
                <w:szCs w:val="18"/>
              </w:rPr>
              <w:t>Ulkowy</w:t>
            </w:r>
            <w:r w:rsidR="00B70DA4">
              <w:rPr>
                <w:rFonts w:ascii="Calibri" w:eastAsia="Times New Roman" w:hAnsi="Calibri" w:cs="Times New Roman"/>
                <w:b/>
                <w:bCs/>
                <w:color w:val="000000"/>
                <w:sz w:val="18"/>
                <w:szCs w:val="18"/>
              </w:rPr>
              <w:t xml:space="preserve"> </w:t>
            </w:r>
          </w:p>
        </w:tc>
      </w:tr>
      <w:tr w:rsidR="00262EE1" w:rsidTr="0090254B">
        <w:trPr>
          <w:trHeight w:val="431"/>
        </w:trPr>
        <w:tc>
          <w:tcPr>
            <w:tcW w:w="409" w:type="dxa"/>
            <w:vMerge w:val="restart"/>
            <w:vAlign w:val="center"/>
          </w:tcPr>
          <w:p w:rsidR="00262EE1" w:rsidRDefault="00262EE1" w:rsidP="00262EE1">
            <w:pPr>
              <w:jc w:val="center"/>
            </w:pPr>
            <w:proofErr w:type="spellStart"/>
            <w:r>
              <w:t>lp</w:t>
            </w:r>
            <w:proofErr w:type="spellEnd"/>
          </w:p>
        </w:tc>
        <w:tc>
          <w:tcPr>
            <w:tcW w:w="2393" w:type="dxa"/>
            <w:vMerge w:val="restart"/>
            <w:vAlign w:val="center"/>
          </w:tcPr>
          <w:p w:rsidR="00262EE1" w:rsidRDefault="00262EE1" w:rsidP="00262EE1">
            <w:pPr>
              <w:jc w:val="center"/>
            </w:pPr>
            <w:r>
              <w:rPr>
                <w:rFonts w:ascii="Calibri" w:eastAsia="Times New Roman" w:hAnsi="Calibri" w:cs="Times New Roman"/>
                <w:b/>
                <w:bCs/>
                <w:color w:val="000000"/>
                <w:sz w:val="18"/>
                <w:szCs w:val="18"/>
              </w:rPr>
              <w:t>Imię i nazwisko właściciela</w:t>
            </w:r>
            <w:r w:rsidR="0090254B">
              <w:rPr>
                <w:rFonts w:ascii="Calibri" w:eastAsia="Times New Roman" w:hAnsi="Calibri" w:cs="Times New Roman"/>
                <w:b/>
                <w:bCs/>
                <w:color w:val="000000"/>
                <w:sz w:val="18"/>
                <w:szCs w:val="18"/>
              </w:rPr>
              <w:t xml:space="preserve"> </w:t>
            </w:r>
            <w:r>
              <w:rPr>
                <w:rFonts w:ascii="Calibri" w:eastAsia="Times New Roman" w:hAnsi="Calibri" w:cs="Times New Roman"/>
                <w:b/>
                <w:bCs/>
                <w:color w:val="000000"/>
                <w:sz w:val="18"/>
                <w:szCs w:val="18"/>
              </w:rPr>
              <w:t>Nazwa instytucji (dzierżawca)</w:t>
            </w:r>
          </w:p>
        </w:tc>
        <w:tc>
          <w:tcPr>
            <w:tcW w:w="2251" w:type="dxa"/>
            <w:vMerge w:val="restart"/>
            <w:vAlign w:val="center"/>
          </w:tcPr>
          <w:p w:rsidR="00262EE1" w:rsidRDefault="00262EE1" w:rsidP="00262EE1">
            <w:pPr>
              <w:jc w:val="center"/>
            </w:pPr>
            <w:r>
              <w:rPr>
                <w:rFonts w:ascii="Calibri" w:eastAsia="Times New Roman" w:hAnsi="Calibri" w:cs="Times New Roman"/>
                <w:b/>
                <w:bCs/>
                <w:color w:val="000000"/>
                <w:sz w:val="18"/>
                <w:szCs w:val="18"/>
              </w:rPr>
              <w:t>Miejsce Zamieszkania (siedziba</w:t>
            </w:r>
          </w:p>
        </w:tc>
        <w:tc>
          <w:tcPr>
            <w:tcW w:w="2030" w:type="dxa"/>
            <w:gridSpan w:val="2"/>
            <w:vAlign w:val="center"/>
          </w:tcPr>
          <w:p w:rsidR="00262EE1" w:rsidRDefault="00262EE1" w:rsidP="00262EE1">
            <w:pPr>
              <w:jc w:val="center"/>
            </w:pPr>
            <w:r>
              <w:rPr>
                <w:rFonts w:ascii="Calibri" w:eastAsia="Times New Roman" w:hAnsi="Calibri" w:cs="Times New Roman"/>
                <w:b/>
                <w:bCs/>
                <w:color w:val="000000"/>
                <w:sz w:val="18"/>
                <w:szCs w:val="18"/>
              </w:rPr>
              <w:t>Numer</w:t>
            </w:r>
          </w:p>
        </w:tc>
        <w:tc>
          <w:tcPr>
            <w:tcW w:w="992" w:type="dxa"/>
            <w:vMerge w:val="restart"/>
            <w:vAlign w:val="center"/>
          </w:tcPr>
          <w:p w:rsidR="00262EE1" w:rsidRDefault="00262EE1" w:rsidP="00262EE1">
            <w:pPr>
              <w:snapToGrid w:val="0"/>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Rodzaj</w:t>
            </w:r>
          </w:p>
          <w:p w:rsidR="00262EE1" w:rsidRDefault="00262EE1" w:rsidP="00262EE1">
            <w:pPr>
              <w:jc w:val="center"/>
            </w:pPr>
            <w:r>
              <w:rPr>
                <w:rFonts w:ascii="Calibri" w:eastAsia="Times New Roman" w:hAnsi="Calibri" w:cs="Times New Roman"/>
                <w:b/>
                <w:bCs/>
                <w:color w:val="000000"/>
                <w:sz w:val="18"/>
                <w:szCs w:val="18"/>
              </w:rPr>
              <w:t>użytków</w:t>
            </w:r>
          </w:p>
        </w:tc>
        <w:tc>
          <w:tcPr>
            <w:tcW w:w="1600" w:type="dxa"/>
            <w:vMerge w:val="restart"/>
            <w:vAlign w:val="center"/>
          </w:tcPr>
          <w:p w:rsidR="00262EE1" w:rsidRDefault="0090254B" w:rsidP="0090254B">
            <w:pPr>
              <w:jc w:val="center"/>
            </w:pPr>
            <w:r w:rsidRPr="0090254B">
              <w:rPr>
                <w:rFonts w:ascii="Calibri" w:eastAsia="Times New Roman" w:hAnsi="Calibri" w:cs="Times New Roman"/>
                <w:b/>
                <w:bCs/>
                <w:color w:val="000000"/>
                <w:sz w:val="18"/>
                <w:szCs w:val="18"/>
              </w:rPr>
              <w:t>Nr księgi wieczystej</w:t>
            </w:r>
            <w:r>
              <w:t xml:space="preserve"> </w:t>
            </w:r>
          </w:p>
        </w:tc>
      </w:tr>
      <w:tr w:rsidR="00262EE1" w:rsidTr="0090254B">
        <w:trPr>
          <w:trHeight w:val="276"/>
        </w:trPr>
        <w:tc>
          <w:tcPr>
            <w:tcW w:w="409" w:type="dxa"/>
            <w:vMerge/>
            <w:vAlign w:val="center"/>
          </w:tcPr>
          <w:p w:rsidR="00262EE1" w:rsidRDefault="00262EE1" w:rsidP="00262EE1">
            <w:pPr>
              <w:jc w:val="center"/>
            </w:pPr>
          </w:p>
        </w:tc>
        <w:tc>
          <w:tcPr>
            <w:tcW w:w="2393" w:type="dxa"/>
            <w:vMerge/>
            <w:vAlign w:val="center"/>
          </w:tcPr>
          <w:p w:rsidR="00262EE1" w:rsidRDefault="00262EE1" w:rsidP="00262EE1">
            <w:pPr>
              <w:jc w:val="center"/>
              <w:rPr>
                <w:rFonts w:ascii="Calibri" w:eastAsia="Times New Roman" w:hAnsi="Calibri" w:cs="Times New Roman"/>
                <w:b/>
                <w:bCs/>
                <w:color w:val="000000"/>
                <w:sz w:val="18"/>
                <w:szCs w:val="18"/>
              </w:rPr>
            </w:pPr>
          </w:p>
        </w:tc>
        <w:tc>
          <w:tcPr>
            <w:tcW w:w="2251" w:type="dxa"/>
            <w:vMerge/>
            <w:vAlign w:val="center"/>
          </w:tcPr>
          <w:p w:rsidR="00262EE1" w:rsidRDefault="00262EE1" w:rsidP="00262EE1">
            <w:pPr>
              <w:jc w:val="center"/>
              <w:rPr>
                <w:rFonts w:ascii="Calibri" w:eastAsia="Times New Roman" w:hAnsi="Calibri" w:cs="Times New Roman"/>
                <w:b/>
                <w:bCs/>
                <w:color w:val="000000"/>
                <w:sz w:val="18"/>
                <w:szCs w:val="18"/>
              </w:rPr>
            </w:pPr>
          </w:p>
        </w:tc>
        <w:tc>
          <w:tcPr>
            <w:tcW w:w="1179" w:type="dxa"/>
            <w:vAlign w:val="center"/>
          </w:tcPr>
          <w:p w:rsidR="00262EE1" w:rsidRDefault="00262EE1" w:rsidP="00262EE1">
            <w:pPr>
              <w:jc w:val="center"/>
            </w:pPr>
            <w:r>
              <w:rPr>
                <w:rFonts w:ascii="Calibri" w:eastAsia="Times New Roman" w:hAnsi="Calibri" w:cs="Times New Roman"/>
                <w:b/>
                <w:bCs/>
                <w:color w:val="000000"/>
                <w:sz w:val="18"/>
                <w:szCs w:val="18"/>
              </w:rPr>
              <w:t>Mapy</w:t>
            </w:r>
          </w:p>
        </w:tc>
        <w:tc>
          <w:tcPr>
            <w:tcW w:w="851" w:type="dxa"/>
            <w:vAlign w:val="center"/>
          </w:tcPr>
          <w:p w:rsidR="00262EE1" w:rsidRDefault="00262EE1" w:rsidP="00262EE1">
            <w:pPr>
              <w:jc w:val="center"/>
            </w:pPr>
            <w:r>
              <w:rPr>
                <w:rFonts w:ascii="Calibri" w:eastAsia="Times New Roman" w:hAnsi="Calibri" w:cs="Times New Roman"/>
                <w:b/>
                <w:bCs/>
                <w:color w:val="000000"/>
                <w:sz w:val="18"/>
                <w:szCs w:val="18"/>
              </w:rPr>
              <w:t>Działki</w:t>
            </w:r>
          </w:p>
        </w:tc>
        <w:tc>
          <w:tcPr>
            <w:tcW w:w="992" w:type="dxa"/>
            <w:vMerge/>
            <w:vAlign w:val="center"/>
          </w:tcPr>
          <w:p w:rsidR="00262EE1" w:rsidRDefault="00262EE1" w:rsidP="00262EE1">
            <w:pPr>
              <w:snapToGrid w:val="0"/>
              <w:jc w:val="center"/>
              <w:rPr>
                <w:rFonts w:ascii="Calibri" w:eastAsia="Times New Roman" w:hAnsi="Calibri" w:cs="Times New Roman"/>
                <w:b/>
                <w:bCs/>
                <w:color w:val="000000"/>
                <w:sz w:val="18"/>
                <w:szCs w:val="18"/>
              </w:rPr>
            </w:pPr>
          </w:p>
        </w:tc>
        <w:tc>
          <w:tcPr>
            <w:tcW w:w="1600" w:type="dxa"/>
            <w:vMerge/>
            <w:vAlign w:val="center"/>
          </w:tcPr>
          <w:p w:rsidR="00262EE1" w:rsidRDefault="00262EE1" w:rsidP="00262EE1">
            <w:pPr>
              <w:jc w:val="center"/>
              <w:rPr>
                <w:rFonts w:ascii="Calibri" w:eastAsia="Times New Roman" w:hAnsi="Calibri" w:cs="Times New Roman"/>
                <w:b/>
                <w:bCs/>
                <w:color w:val="000000"/>
                <w:sz w:val="18"/>
                <w:szCs w:val="18"/>
              </w:rPr>
            </w:pPr>
          </w:p>
        </w:tc>
      </w:tr>
      <w:tr w:rsidR="00B70DA4" w:rsidTr="0090254B">
        <w:trPr>
          <w:trHeight w:val="402"/>
        </w:trPr>
        <w:tc>
          <w:tcPr>
            <w:tcW w:w="409" w:type="dxa"/>
            <w:vAlign w:val="center"/>
          </w:tcPr>
          <w:p w:rsidR="00B70DA4" w:rsidRDefault="00B70DA4" w:rsidP="00262EE1">
            <w:pPr>
              <w:jc w:val="center"/>
            </w:pPr>
            <w:r>
              <w:t>1</w:t>
            </w:r>
          </w:p>
        </w:tc>
        <w:tc>
          <w:tcPr>
            <w:tcW w:w="2393" w:type="dxa"/>
            <w:vAlign w:val="center"/>
          </w:tcPr>
          <w:p w:rsidR="00B70DA4" w:rsidRDefault="00262EE1" w:rsidP="00262EE1">
            <w:pPr>
              <w:jc w:val="center"/>
            </w:pPr>
            <w:r>
              <w:rPr>
                <w:rFonts w:eastAsia="Times New Roman" w:cs="Times New Roman"/>
                <w:color w:val="000000"/>
                <w:sz w:val="20"/>
                <w:szCs w:val="20"/>
              </w:rPr>
              <w:t>Gmina Pszczółki</w:t>
            </w:r>
          </w:p>
        </w:tc>
        <w:tc>
          <w:tcPr>
            <w:tcW w:w="2251" w:type="dxa"/>
            <w:vAlign w:val="center"/>
          </w:tcPr>
          <w:p w:rsidR="00262EE1" w:rsidRDefault="0090254B" w:rsidP="00262EE1">
            <w:pPr>
              <w:jc w:val="center"/>
              <w:rPr>
                <w:rFonts w:eastAsia="Times New Roman" w:cs="Times New Roman"/>
                <w:color w:val="000000"/>
                <w:sz w:val="20"/>
                <w:szCs w:val="20"/>
              </w:rPr>
            </w:pPr>
            <w:r>
              <w:rPr>
                <w:rFonts w:eastAsia="Times New Roman" w:cs="Times New Roman"/>
                <w:color w:val="000000"/>
                <w:sz w:val="20"/>
                <w:szCs w:val="20"/>
              </w:rPr>
              <w:t>Ul. Pomorska 18</w:t>
            </w:r>
          </w:p>
          <w:p w:rsidR="00B70DA4" w:rsidRDefault="00262EE1" w:rsidP="00262EE1">
            <w:pPr>
              <w:jc w:val="center"/>
            </w:pPr>
            <w:r>
              <w:rPr>
                <w:rFonts w:eastAsia="Times New Roman" w:cs="Times New Roman"/>
                <w:color w:val="000000"/>
                <w:sz w:val="20"/>
                <w:szCs w:val="20"/>
              </w:rPr>
              <w:t>83-032 Pszczółki</w:t>
            </w:r>
          </w:p>
        </w:tc>
        <w:tc>
          <w:tcPr>
            <w:tcW w:w="1179" w:type="dxa"/>
            <w:vAlign w:val="center"/>
          </w:tcPr>
          <w:p w:rsidR="00B70DA4" w:rsidRDefault="00B70DA4" w:rsidP="00262EE1">
            <w:pPr>
              <w:jc w:val="center"/>
            </w:pPr>
          </w:p>
        </w:tc>
        <w:tc>
          <w:tcPr>
            <w:tcW w:w="851" w:type="dxa"/>
            <w:vAlign w:val="center"/>
          </w:tcPr>
          <w:p w:rsidR="00B70DA4" w:rsidRDefault="00701988" w:rsidP="00262EE1">
            <w:pPr>
              <w:jc w:val="center"/>
            </w:pPr>
            <w:r>
              <w:t>27</w:t>
            </w:r>
          </w:p>
        </w:tc>
        <w:tc>
          <w:tcPr>
            <w:tcW w:w="992" w:type="dxa"/>
            <w:vAlign w:val="center"/>
          </w:tcPr>
          <w:p w:rsidR="00126FE6" w:rsidRDefault="00126FE6" w:rsidP="00B30563">
            <w:pPr>
              <w:jc w:val="center"/>
            </w:pPr>
          </w:p>
        </w:tc>
        <w:tc>
          <w:tcPr>
            <w:tcW w:w="1600" w:type="dxa"/>
            <w:vAlign w:val="center"/>
          </w:tcPr>
          <w:p w:rsidR="00B70DA4" w:rsidRDefault="000440BA" w:rsidP="0053111A">
            <w:pPr>
              <w:jc w:val="center"/>
            </w:pPr>
            <w:r>
              <w:t>GD1G/</w:t>
            </w:r>
            <w:r w:rsidR="0090254B">
              <w:t>001</w:t>
            </w:r>
            <w:r w:rsidR="0053111A">
              <w:t>3</w:t>
            </w:r>
            <w:r w:rsidR="00B13033">
              <w:t>8</w:t>
            </w:r>
            <w:r w:rsidR="0053111A">
              <w:t>333</w:t>
            </w:r>
            <w:r w:rsidR="0090254B">
              <w:t>/</w:t>
            </w:r>
            <w:r w:rsidR="0053111A">
              <w:t>2</w:t>
            </w:r>
          </w:p>
        </w:tc>
      </w:tr>
    </w:tbl>
    <w:p w:rsidR="00B70DA4" w:rsidRDefault="00B70DA4"/>
    <w:p w:rsidR="008A7692" w:rsidRDefault="008A7692">
      <w:pPr>
        <w:rPr>
          <w:rFonts w:asciiTheme="majorHAnsi" w:eastAsiaTheme="majorEastAsia" w:hAnsiTheme="majorHAnsi" w:cstheme="majorBidi"/>
          <w:b/>
          <w:bCs/>
          <w:sz w:val="28"/>
          <w:szCs w:val="28"/>
        </w:rPr>
      </w:pPr>
      <w:r>
        <w:br w:type="page"/>
      </w:r>
    </w:p>
    <w:p w:rsidR="00A122F8" w:rsidRDefault="00CE068C" w:rsidP="00A65B3C">
      <w:pPr>
        <w:pStyle w:val="Nagwek2"/>
        <w:numPr>
          <w:ilvl w:val="0"/>
          <w:numId w:val="1"/>
        </w:numPr>
        <w:spacing w:before="0" w:after="120"/>
        <w:ind w:left="357" w:hanging="357"/>
      </w:pPr>
      <w:bookmarkStart w:id="35" w:name="_Toc465672293"/>
      <w:r>
        <w:lastRenderedPageBreak/>
        <w:t>Wyrys</w:t>
      </w:r>
      <w:r w:rsidR="00A122F8">
        <w:t xml:space="preserve"> </w:t>
      </w:r>
      <w:r>
        <w:t>gruntów</w:t>
      </w:r>
      <w:r w:rsidR="00A122F8">
        <w:t xml:space="preserve"> z naniesion</w:t>
      </w:r>
      <w:r w:rsidR="00514831">
        <w:t>ą</w:t>
      </w:r>
      <w:r w:rsidR="00A122F8">
        <w:t xml:space="preserve"> trasą oświetlenia </w:t>
      </w:r>
      <w:r w:rsidR="0002466F">
        <w:t>ulicznego</w:t>
      </w:r>
      <w:bookmarkEnd w:id="35"/>
    </w:p>
    <w:p w:rsidR="00A122F8" w:rsidRDefault="00A122F8">
      <w:r>
        <w:br w:type="page"/>
      </w:r>
    </w:p>
    <w:p w:rsidR="00A122F8" w:rsidRDefault="00514831">
      <w:r>
        <w:lastRenderedPageBreak/>
        <w:t>Mapa z trasą</w:t>
      </w:r>
      <w:r w:rsidR="00A122F8">
        <w:br w:type="page"/>
      </w:r>
    </w:p>
    <w:p w:rsidR="008A7692" w:rsidRDefault="008A7692" w:rsidP="00A65B3C">
      <w:pPr>
        <w:pStyle w:val="Nagwek2"/>
        <w:numPr>
          <w:ilvl w:val="0"/>
          <w:numId w:val="1"/>
        </w:numPr>
        <w:spacing w:before="0" w:after="120"/>
        <w:ind w:left="357" w:hanging="357"/>
      </w:pPr>
      <w:bookmarkStart w:id="36" w:name="_Toc465672294"/>
      <w:r>
        <w:lastRenderedPageBreak/>
        <w:t xml:space="preserve">Zestawienie </w:t>
      </w:r>
      <w:r w:rsidR="00A173DF">
        <w:t>montażowe</w:t>
      </w:r>
      <w:bookmarkEnd w:id="36"/>
    </w:p>
    <w:p w:rsidR="00A173DF" w:rsidRDefault="00A173DF">
      <w:r>
        <w:br w:type="page"/>
      </w:r>
    </w:p>
    <w:p w:rsidR="00527405" w:rsidRDefault="00527405"/>
    <w:p w:rsidR="00527405" w:rsidRDefault="00527405"/>
    <w:p w:rsidR="00527405" w:rsidRDefault="00527405" w:rsidP="00527405">
      <w:pPr>
        <w:jc w:val="left"/>
      </w:pPr>
    </w:p>
    <w:p w:rsidR="00527405" w:rsidRDefault="00527405">
      <w:pPr>
        <w:rPr>
          <w:rFonts w:asciiTheme="majorHAnsi" w:eastAsiaTheme="majorEastAsia" w:hAnsiTheme="majorHAnsi" w:cstheme="majorBidi"/>
          <w:b/>
          <w:bCs/>
          <w:sz w:val="28"/>
          <w:szCs w:val="28"/>
        </w:rPr>
      </w:pPr>
      <w:r>
        <w:rPr>
          <w:rFonts w:asciiTheme="majorHAnsi" w:eastAsiaTheme="majorEastAsia" w:hAnsiTheme="majorHAnsi" w:cstheme="majorBidi"/>
          <w:b/>
          <w:bCs/>
          <w:sz w:val="28"/>
          <w:szCs w:val="28"/>
        </w:rPr>
        <w:br w:type="page"/>
      </w:r>
    </w:p>
    <w:p w:rsidR="00527405" w:rsidRDefault="00527405">
      <w:pPr>
        <w:rPr>
          <w:rFonts w:asciiTheme="majorHAnsi" w:eastAsiaTheme="majorEastAsia" w:hAnsiTheme="majorHAnsi" w:cstheme="majorBidi"/>
          <w:b/>
          <w:bCs/>
          <w:sz w:val="28"/>
          <w:szCs w:val="28"/>
        </w:rPr>
      </w:pPr>
    </w:p>
    <w:p w:rsidR="006A140A" w:rsidRDefault="006A140A" w:rsidP="00A65B3C">
      <w:pPr>
        <w:pStyle w:val="Nagwek2"/>
        <w:numPr>
          <w:ilvl w:val="0"/>
          <w:numId w:val="1"/>
        </w:numPr>
        <w:spacing w:before="0" w:after="120"/>
        <w:ind w:left="357" w:hanging="357"/>
      </w:pPr>
      <w:bookmarkStart w:id="37" w:name="_Toc465672295"/>
      <w:r>
        <w:t>Obliczenia techniczne</w:t>
      </w:r>
      <w:bookmarkEnd w:id="33"/>
      <w:bookmarkEnd w:id="37"/>
    </w:p>
    <w:p w:rsidR="00A65B3C" w:rsidRDefault="00A65B3C">
      <w:r w:rsidRPr="00A65B3C">
        <w:t xml:space="preserve">Obliczenia </w:t>
      </w:r>
      <w:r w:rsidR="001260B3">
        <w:t xml:space="preserve">i dobór </w:t>
      </w:r>
      <w:r w:rsidRPr="00A65B3C">
        <w:t>linii kablow</w:t>
      </w:r>
      <w:r>
        <w:t>ej</w:t>
      </w:r>
      <w:r w:rsidRPr="00A65B3C">
        <w:t xml:space="preserve"> oświetlenia </w:t>
      </w:r>
      <w:r w:rsidR="0002466F">
        <w:t>ulicznego</w:t>
      </w:r>
      <w:r w:rsidRPr="00A65B3C">
        <w:t xml:space="preserve"> – TAB. </w:t>
      </w:r>
      <w:r w:rsidR="00A173DF">
        <w:t>2</w:t>
      </w:r>
    </w:p>
    <w:p w:rsidR="00A65B3C" w:rsidRDefault="00A65B3C" w:rsidP="00A65B3C">
      <w:r>
        <w:t xml:space="preserve">Obliczenia oświetlenia wykonano przy pomocy programu obliczeniowego. Do obliczeń zastosowano pliki z danymi fotometrycznymi opraw otrzymane od producentów opraw. Wszystkie obliczenia dały wynik pozytywny. </w:t>
      </w:r>
    </w:p>
    <w:p w:rsidR="00852378" w:rsidRDefault="00A65B3C" w:rsidP="00A65B3C">
      <w:pPr>
        <w:rPr>
          <w:rFonts w:asciiTheme="majorHAnsi" w:eastAsiaTheme="majorEastAsia" w:hAnsiTheme="majorHAnsi" w:cstheme="majorBidi"/>
          <w:b/>
          <w:bCs/>
          <w:sz w:val="28"/>
          <w:szCs w:val="28"/>
        </w:rPr>
      </w:pPr>
      <w:r>
        <w:t>W przypadku zmiany typu opraw konieczne jest wykonanie obliczeń oświetlenia, ponieważ każdy typ oprawy posiada odmienne parametry świetlne.</w:t>
      </w:r>
      <w:r w:rsidR="00852378">
        <w:br w:type="page"/>
      </w:r>
    </w:p>
    <w:p w:rsidR="002D3825" w:rsidRDefault="002D3825">
      <w:pPr>
        <w:sectPr w:rsidR="002D3825" w:rsidSect="00195621">
          <w:pgSz w:w="11907" w:h="16840" w:code="9"/>
          <w:pgMar w:top="709" w:right="1418" w:bottom="1418" w:left="1418" w:header="709" w:footer="709" w:gutter="0"/>
          <w:cols w:space="708"/>
          <w:docGrid w:linePitch="360"/>
        </w:sectPr>
      </w:pPr>
    </w:p>
    <w:p w:rsidR="00476A5B" w:rsidRDefault="00476A5B"/>
    <w:p w:rsidR="00633433" w:rsidRDefault="00633433">
      <w:pPr>
        <w:rPr>
          <w:rFonts w:asciiTheme="majorHAnsi" w:eastAsiaTheme="majorEastAsia" w:hAnsiTheme="majorHAnsi" w:cstheme="majorBidi"/>
          <w:b/>
          <w:bCs/>
          <w:sz w:val="28"/>
          <w:szCs w:val="28"/>
        </w:rPr>
      </w:pPr>
      <w:r>
        <w:br w:type="page"/>
      </w:r>
    </w:p>
    <w:p w:rsidR="002D3825" w:rsidRDefault="002D3825" w:rsidP="006A140A">
      <w:pPr>
        <w:pStyle w:val="Nagwek2"/>
        <w:numPr>
          <w:ilvl w:val="0"/>
          <w:numId w:val="1"/>
        </w:numPr>
        <w:spacing w:after="120"/>
        <w:ind w:left="357" w:hanging="357"/>
        <w:sectPr w:rsidR="002D3825" w:rsidSect="002D3825">
          <w:pgSz w:w="23814" w:h="16840" w:orient="landscape" w:code="8"/>
          <w:pgMar w:top="1418" w:right="709" w:bottom="1418" w:left="1418" w:header="709" w:footer="709" w:gutter="0"/>
          <w:cols w:space="708"/>
          <w:docGrid w:linePitch="360"/>
        </w:sectPr>
      </w:pPr>
      <w:bookmarkStart w:id="38" w:name="_Toc384210966"/>
    </w:p>
    <w:p w:rsidR="006E0825" w:rsidRDefault="00B23FA4" w:rsidP="006A140A">
      <w:pPr>
        <w:pStyle w:val="Nagwek2"/>
        <w:numPr>
          <w:ilvl w:val="0"/>
          <w:numId w:val="1"/>
        </w:numPr>
        <w:spacing w:after="120"/>
        <w:ind w:left="357" w:hanging="357"/>
      </w:pPr>
      <w:bookmarkStart w:id="39" w:name="_Toc465672296"/>
      <w:r>
        <w:lastRenderedPageBreak/>
        <w:t>Informacja dotycząca bezpieczeństwa i ochrony zdrowia</w:t>
      </w:r>
      <w:bookmarkEnd w:id="39"/>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69461B" w:rsidP="0069461B">
      <w:r>
        <w:t xml:space="preserve">BUDOWA OŚWIETLENIA </w:t>
      </w:r>
      <w:r w:rsidR="0002466F">
        <w:t>ULICZNEGO</w:t>
      </w:r>
      <w:r>
        <w:t xml:space="preserve"> </w:t>
      </w:r>
      <w:r w:rsidR="00EB7799">
        <w:t xml:space="preserve">NA DZ. NR </w:t>
      </w:r>
      <w:r w:rsidR="00476A5B">
        <w:t>2</w:t>
      </w:r>
      <w:r w:rsidR="00EB7799">
        <w:t>3</w:t>
      </w:r>
      <w:r w:rsidR="00476A5B">
        <w:t>/2</w:t>
      </w:r>
      <w:r w:rsidR="00EB7799">
        <w:t>7</w:t>
      </w:r>
      <w:r>
        <w:t xml:space="preserve"> W </w:t>
      </w:r>
      <w:r w:rsidR="00EB7799">
        <w:t>MIEJSCOWOŚCI ULKOWY</w:t>
      </w:r>
    </w:p>
    <w:p w:rsidR="0069461B" w:rsidRDefault="00B66069" w:rsidP="0069461B">
      <w:pPr>
        <w:rPr>
          <w:rFonts w:cstheme="minorHAnsi"/>
          <w:color w:val="000000"/>
        </w:rPr>
      </w:pPr>
      <w:r>
        <w:t>D</w:t>
      </w:r>
      <w:r w:rsidR="0069461B">
        <w:t>ziałk</w:t>
      </w:r>
      <w:r w:rsidR="001260B3">
        <w:t>a</w:t>
      </w:r>
      <w:r w:rsidR="0069461B">
        <w:t xml:space="preserve"> </w:t>
      </w:r>
      <w:r w:rsidR="0069461B" w:rsidRPr="0069461B">
        <w:rPr>
          <w:rFonts w:cstheme="minorHAnsi"/>
        </w:rPr>
        <w:t xml:space="preserve">nr </w:t>
      </w:r>
      <w:r w:rsidR="00476A5B">
        <w:rPr>
          <w:rFonts w:cstheme="minorHAnsi"/>
        </w:rPr>
        <w:t>2</w:t>
      </w:r>
      <w:r w:rsidR="00EB7799">
        <w:rPr>
          <w:rFonts w:cstheme="minorHAnsi"/>
        </w:rPr>
        <w:t>7</w:t>
      </w:r>
    </w:p>
    <w:p w:rsidR="0069461B" w:rsidRDefault="0069461B" w:rsidP="0069461B">
      <w:r>
        <w:rPr>
          <w:rFonts w:cstheme="minorHAnsi"/>
          <w:color w:val="000000"/>
        </w:rPr>
        <w:t xml:space="preserve">Obręb </w:t>
      </w:r>
      <w:r w:rsidR="00EB7799">
        <w:rPr>
          <w:rFonts w:cstheme="minorHAnsi"/>
          <w:color w:val="000000"/>
        </w:rPr>
        <w:t>Ulkowy</w:t>
      </w:r>
    </w:p>
    <w:p w:rsidR="0069461B" w:rsidRDefault="00EB7799" w:rsidP="0069461B">
      <w:r>
        <w:t>Gmina Pszczółki</w:t>
      </w:r>
    </w:p>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69461B" w:rsidP="0069461B">
      <w:r>
        <w:t>GMINA PSZCZÓŁKI</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latarn</w:t>
      </w:r>
      <w:r w:rsidR="005F4552">
        <w:t>i</w:t>
      </w:r>
      <w:r>
        <w:t xml:space="preserve"> oświetlenia drogowego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69461B" w:rsidRDefault="00476A5B" w:rsidP="00B06F75">
      <w:pPr>
        <w:pStyle w:val="Akapitzlist"/>
        <w:numPr>
          <w:ilvl w:val="0"/>
          <w:numId w:val="25"/>
        </w:numPr>
      </w:pPr>
      <w:r>
        <w:t>sieć elektroenergetyczna</w:t>
      </w:r>
      <w:r w:rsidR="0069461B">
        <w:t xml:space="preserve"> nN</w:t>
      </w:r>
      <w:r w:rsidR="001260B3">
        <w:t>-</w:t>
      </w:r>
      <w:r w:rsidR="0069461B">
        <w:t>0,4kV</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B06F75" w:rsidRDefault="00B06F75" w:rsidP="00B06F75">
      <w:pPr>
        <w:pStyle w:val="Akapitzlist"/>
        <w:numPr>
          <w:ilvl w:val="0"/>
          <w:numId w:val="25"/>
        </w:numPr>
      </w:pPr>
      <w:r>
        <w:t>droga gminna,</w:t>
      </w:r>
    </w:p>
    <w:p w:rsidR="00476A5B" w:rsidRDefault="00476A5B" w:rsidP="00476A5B">
      <w:pPr>
        <w:pStyle w:val="Akapitzlist"/>
        <w:numPr>
          <w:ilvl w:val="0"/>
          <w:numId w:val="25"/>
        </w:numPr>
      </w:pPr>
      <w:r>
        <w:t>sieć elektroenergetyczna nN-0,4kV</w:t>
      </w:r>
    </w:p>
    <w:p w:rsidR="00B06F75" w:rsidRDefault="00B06F75" w:rsidP="00B06F75">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545D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Pr="0069461B">
              <w:rPr>
                <w:rFonts w:ascii="Calibri" w:eastAsia="Times New Roman" w:hAnsi="Calibri" w:cs="Calibri"/>
                <w:color w:val="auto"/>
                <w:sz w:val="22"/>
                <w:szCs w:val="22"/>
                <w:lang w:eastAsia="ar-SA"/>
              </w:rPr>
              <w:t>0,4kV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02466F">
              <w:rPr>
                <w:rFonts w:asciiTheme="majorHAnsi" w:hAnsiTheme="majorHAnsi"/>
              </w:rPr>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02466F">
              <w:rPr>
                <w:rFonts w:asciiTheme="majorHAnsi" w:hAnsiTheme="majorHAnsi"/>
              </w:rPr>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02466F">
              <w:rPr>
                <w:rFonts w:asciiTheme="majorHAnsi" w:hAnsiTheme="majorHAnsi"/>
              </w:rPr>
              <w:t>ulicznego</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02466F">
              <w:rPr>
                <w:rFonts w:asciiTheme="majorHAnsi" w:hAnsiTheme="majorHAnsi"/>
              </w:rPr>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lastRenderedPageBreak/>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lastRenderedPageBreak/>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A173DF"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C964E3" w:rsidRDefault="004F483B">
      <w:r>
        <w:br w:type="page"/>
      </w:r>
    </w:p>
    <w:p w:rsidR="00C7649F" w:rsidRPr="00C7649F" w:rsidRDefault="00C7649F" w:rsidP="008434B3">
      <w:pPr>
        <w:jc w:val="center"/>
        <w:rPr>
          <w:sz w:val="28"/>
          <w:u w:val="single"/>
        </w:rPr>
      </w:pPr>
      <w:r w:rsidRPr="00C7649F">
        <w:rPr>
          <w:sz w:val="28"/>
          <w:u w:val="single"/>
        </w:rPr>
        <w:lastRenderedPageBreak/>
        <w:t>C</w:t>
      </w:r>
      <w:r>
        <w:rPr>
          <w:sz w:val="28"/>
          <w:u w:val="single"/>
        </w:rPr>
        <w:t>ZĘŚĆ RYSUNKOWA</w:t>
      </w:r>
    </w:p>
    <w:p w:rsidR="006A140A" w:rsidRDefault="006A140A" w:rsidP="006A140A">
      <w:pPr>
        <w:pStyle w:val="Nagwek2"/>
        <w:numPr>
          <w:ilvl w:val="0"/>
          <w:numId w:val="1"/>
        </w:numPr>
        <w:spacing w:after="120"/>
        <w:ind w:left="357" w:hanging="357"/>
      </w:pPr>
      <w:bookmarkStart w:id="40" w:name="_Toc465672297"/>
      <w:r>
        <w:t>Spis rysunków</w:t>
      </w:r>
      <w:bookmarkEnd w:id="38"/>
      <w:bookmarkEnd w:id="40"/>
    </w:p>
    <w:p w:rsidR="006A140A" w:rsidRPr="00AB5297" w:rsidRDefault="00F52CB5" w:rsidP="006E0825">
      <w:pPr>
        <w:rPr>
          <w:rFonts w:asciiTheme="majorHAnsi" w:hAnsiTheme="majorHAnsi"/>
          <w:sz w:val="24"/>
          <w:szCs w:val="24"/>
        </w:rPr>
      </w:pPr>
      <w:r>
        <w:rPr>
          <w:rFonts w:asciiTheme="majorHAnsi" w:hAnsiTheme="majorHAnsi"/>
          <w:sz w:val="24"/>
          <w:szCs w:val="24"/>
        </w:rPr>
        <w:t xml:space="preserve">Rys. nr </w:t>
      </w:r>
      <w:r w:rsidR="007D7AF4">
        <w:rPr>
          <w:rFonts w:asciiTheme="majorHAnsi" w:hAnsiTheme="majorHAnsi"/>
          <w:sz w:val="24"/>
          <w:szCs w:val="24"/>
        </w:rPr>
        <w:t>E-</w:t>
      </w:r>
      <w:r w:rsidR="006A140A" w:rsidRPr="00AB5297">
        <w:rPr>
          <w:rFonts w:asciiTheme="majorHAnsi" w:hAnsiTheme="majorHAnsi"/>
          <w:sz w:val="24"/>
          <w:szCs w:val="24"/>
        </w:rPr>
        <w:t xml:space="preserve">01 – </w:t>
      </w:r>
      <w:r>
        <w:rPr>
          <w:rFonts w:asciiTheme="majorHAnsi" w:hAnsiTheme="majorHAnsi"/>
          <w:sz w:val="24"/>
          <w:szCs w:val="24"/>
        </w:rPr>
        <w:t>PROJEKT ZAGO</w:t>
      </w:r>
      <w:r w:rsidR="006A140A">
        <w:rPr>
          <w:rFonts w:asciiTheme="majorHAnsi" w:hAnsiTheme="majorHAnsi"/>
          <w:sz w:val="24"/>
          <w:szCs w:val="24"/>
        </w:rPr>
        <w:t>S</w:t>
      </w:r>
      <w:r>
        <w:rPr>
          <w:rFonts w:asciiTheme="majorHAnsi" w:hAnsiTheme="majorHAnsi"/>
          <w:sz w:val="24"/>
          <w:szCs w:val="24"/>
        </w:rPr>
        <w:t>P</w:t>
      </w:r>
      <w:r w:rsidR="006A140A">
        <w:rPr>
          <w:rFonts w:asciiTheme="majorHAnsi" w:hAnsiTheme="majorHAnsi"/>
          <w:sz w:val="24"/>
          <w:szCs w:val="24"/>
        </w:rPr>
        <w:t>ODAROWANIA TERENU</w:t>
      </w:r>
      <w:r w:rsidR="006A140A" w:rsidRPr="00AB5297">
        <w:rPr>
          <w:rFonts w:asciiTheme="majorHAnsi" w:hAnsiTheme="majorHAnsi"/>
          <w:sz w:val="24"/>
          <w:szCs w:val="24"/>
        </w:rPr>
        <w:t>.</w:t>
      </w:r>
      <w:r w:rsidR="006E0825">
        <w:rPr>
          <w:rFonts w:asciiTheme="majorHAnsi" w:hAnsiTheme="majorHAnsi"/>
          <w:sz w:val="24"/>
          <w:szCs w:val="24"/>
        </w:rPr>
        <w:t xml:space="preserve"> </w:t>
      </w:r>
      <w:r>
        <w:rPr>
          <w:rFonts w:asciiTheme="majorHAnsi" w:hAnsiTheme="majorHAnsi"/>
          <w:sz w:val="24"/>
          <w:szCs w:val="24"/>
        </w:rPr>
        <w:t xml:space="preserve">PLAN OŚWIETLENIA </w:t>
      </w:r>
      <w:r w:rsidR="0002466F">
        <w:rPr>
          <w:rFonts w:asciiTheme="majorHAnsi" w:hAnsiTheme="majorHAnsi"/>
          <w:sz w:val="24"/>
          <w:szCs w:val="24"/>
        </w:rPr>
        <w:t>ULICZNEGO</w:t>
      </w:r>
      <w:r>
        <w:rPr>
          <w:rFonts w:asciiTheme="majorHAnsi" w:hAnsiTheme="majorHAnsi"/>
          <w:sz w:val="24"/>
          <w:szCs w:val="24"/>
        </w:rPr>
        <w:t>.</w:t>
      </w:r>
    </w:p>
    <w:p w:rsidR="006E0825" w:rsidRDefault="006A140A" w:rsidP="006E0825">
      <w:pPr>
        <w:autoSpaceDE w:val="0"/>
        <w:autoSpaceDN w:val="0"/>
        <w:adjustRightInd w:val="0"/>
        <w:spacing w:after="0" w:line="240" w:lineRule="auto"/>
        <w:rPr>
          <w:rFonts w:asciiTheme="majorHAnsi" w:hAnsiTheme="majorHAnsi" w:cs="ISOCPEUR"/>
          <w:color w:val="000000"/>
          <w:sz w:val="24"/>
          <w:szCs w:val="24"/>
        </w:rPr>
      </w:pPr>
      <w:r w:rsidRPr="007F57E2">
        <w:rPr>
          <w:rFonts w:asciiTheme="majorHAnsi" w:hAnsiTheme="majorHAnsi"/>
          <w:sz w:val="24"/>
        </w:rPr>
        <w:t xml:space="preserve">Rys. nr </w:t>
      </w:r>
      <w:r w:rsidR="007D7AF4">
        <w:rPr>
          <w:rFonts w:asciiTheme="majorHAnsi" w:hAnsiTheme="majorHAnsi"/>
          <w:sz w:val="24"/>
        </w:rPr>
        <w:t>E-</w:t>
      </w:r>
      <w:r w:rsidRPr="007F57E2">
        <w:rPr>
          <w:rFonts w:asciiTheme="majorHAnsi" w:hAnsiTheme="majorHAnsi"/>
          <w:sz w:val="24"/>
        </w:rPr>
        <w:t>0</w:t>
      </w:r>
      <w:r w:rsidR="00F52CB5">
        <w:rPr>
          <w:rFonts w:asciiTheme="majorHAnsi" w:hAnsiTheme="majorHAnsi"/>
          <w:sz w:val="24"/>
        </w:rPr>
        <w:t>2</w:t>
      </w:r>
      <w:r w:rsidRPr="007F57E2">
        <w:rPr>
          <w:rFonts w:asciiTheme="majorHAnsi" w:hAnsiTheme="majorHAnsi"/>
          <w:sz w:val="24"/>
        </w:rPr>
        <w:t xml:space="preserve"> – </w:t>
      </w:r>
      <w:r w:rsidR="00F52CB5">
        <w:rPr>
          <w:rFonts w:asciiTheme="majorHAnsi" w:hAnsiTheme="majorHAnsi"/>
          <w:sz w:val="24"/>
        </w:rPr>
        <w:t>SCHEMAT IDEOWY UKŁADU ZASILANIA</w:t>
      </w:r>
      <w:r w:rsidRPr="007F57E2">
        <w:rPr>
          <w:rFonts w:asciiTheme="majorHAnsi" w:hAnsiTheme="majorHAnsi"/>
          <w:sz w:val="24"/>
        </w:rPr>
        <w:t>.</w:t>
      </w:r>
      <w:r w:rsidR="006E0825" w:rsidRPr="006E0825">
        <w:rPr>
          <w:rFonts w:ascii="ISOCPEUR" w:hAnsi="ISOCPEUR" w:cs="ISOCPEUR"/>
          <w:color w:val="000000"/>
          <w:sz w:val="24"/>
          <w:szCs w:val="24"/>
        </w:rPr>
        <w:t xml:space="preserve"> </w:t>
      </w:r>
      <w:r w:rsidR="006E0825" w:rsidRPr="006E0825">
        <w:rPr>
          <w:rFonts w:asciiTheme="majorHAnsi" w:hAnsiTheme="majorHAnsi" w:cs="ISOCPEUR"/>
          <w:color w:val="000000"/>
          <w:sz w:val="24"/>
          <w:szCs w:val="24"/>
        </w:rPr>
        <w:t>WIDOK I SCHEMAT SZAFK</w:t>
      </w:r>
      <w:r w:rsidR="006E0825">
        <w:rPr>
          <w:rFonts w:asciiTheme="majorHAnsi" w:hAnsiTheme="majorHAnsi" w:cs="ISOCPEUR"/>
          <w:color w:val="000000"/>
          <w:sz w:val="24"/>
          <w:szCs w:val="24"/>
        </w:rPr>
        <w:t>I</w:t>
      </w:r>
    </w:p>
    <w:p w:rsidR="006E0825" w:rsidRPr="006E0825" w:rsidRDefault="006E0825" w:rsidP="006E0825">
      <w:pPr>
        <w:autoSpaceDE w:val="0"/>
        <w:autoSpaceDN w:val="0"/>
        <w:adjustRightInd w:val="0"/>
        <w:spacing w:after="120" w:line="240" w:lineRule="auto"/>
        <w:rPr>
          <w:rFonts w:asciiTheme="majorHAnsi" w:hAnsiTheme="majorHAnsi" w:cs="ISOCPEUR"/>
          <w:color w:val="000000"/>
          <w:sz w:val="24"/>
          <w:szCs w:val="24"/>
        </w:rPr>
      </w:pPr>
      <w:r>
        <w:rPr>
          <w:rFonts w:asciiTheme="majorHAnsi" w:hAnsiTheme="majorHAnsi" w:cs="ISOCPEUR"/>
          <w:color w:val="000000"/>
          <w:sz w:val="24"/>
          <w:szCs w:val="24"/>
        </w:rPr>
        <w:t xml:space="preserve">                      </w:t>
      </w:r>
      <w:r w:rsidRPr="006E0825">
        <w:rPr>
          <w:rFonts w:asciiTheme="majorHAnsi" w:hAnsiTheme="majorHAnsi" w:cs="ISOCPEUR"/>
          <w:color w:val="000000"/>
          <w:sz w:val="24"/>
          <w:szCs w:val="24"/>
        </w:rPr>
        <w:t xml:space="preserve">OŚWIETLENIOWEJ. SCHEMAT INSTALACJI OŚWIETLENIA </w:t>
      </w:r>
      <w:r w:rsidR="0002466F">
        <w:rPr>
          <w:rFonts w:asciiTheme="majorHAnsi" w:hAnsiTheme="majorHAnsi" w:cs="ISOCPEUR"/>
          <w:color w:val="000000"/>
          <w:sz w:val="24"/>
          <w:szCs w:val="24"/>
        </w:rPr>
        <w:t>ULICZNEGO</w:t>
      </w:r>
      <w:r w:rsidRPr="006E0825">
        <w:rPr>
          <w:rFonts w:asciiTheme="majorHAnsi" w:hAnsiTheme="majorHAnsi" w:cs="ISOCPEUR"/>
          <w:color w:val="000000"/>
          <w:sz w:val="24"/>
          <w:szCs w:val="24"/>
        </w:rPr>
        <w:t>.</w:t>
      </w:r>
    </w:p>
    <w:p w:rsidR="00633433" w:rsidRDefault="00633433" w:rsidP="00633433">
      <w:pPr>
        <w:pStyle w:val="Nagwek2"/>
        <w:ind w:left="360"/>
      </w:pPr>
    </w:p>
    <w:bookmarkEnd w:id="26"/>
    <w:bookmarkEnd w:id="27"/>
    <w:bookmarkEnd w:id="32"/>
    <w:p w:rsidR="006A140A" w:rsidRPr="00106DA1" w:rsidRDefault="006A140A" w:rsidP="00106DA1">
      <w:pPr>
        <w:rPr>
          <w:rFonts w:asciiTheme="majorHAnsi" w:eastAsiaTheme="majorEastAsia" w:hAnsiTheme="majorHAnsi" w:cstheme="majorBidi"/>
          <w:b/>
          <w:bCs/>
          <w:sz w:val="28"/>
          <w:szCs w:val="28"/>
        </w:rPr>
      </w:pPr>
    </w:p>
    <w:sectPr w:rsidR="006A140A" w:rsidRPr="00106DA1" w:rsidSect="002D3825">
      <w:pgSz w:w="11907" w:h="16840" w:code="9"/>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DA0" w:rsidRDefault="00BF6DA0" w:rsidP="00BF2FDA">
      <w:pPr>
        <w:spacing w:after="0" w:line="240" w:lineRule="auto"/>
      </w:pPr>
      <w:r>
        <w:separator/>
      </w:r>
    </w:p>
  </w:endnote>
  <w:endnote w:type="continuationSeparator" w:id="0">
    <w:p w:rsidR="00BF6DA0" w:rsidRDefault="00BF6DA0"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5201473"/>
      <w:docPartObj>
        <w:docPartGallery w:val="Page Numbers (Bottom of Page)"/>
        <w:docPartUnique/>
      </w:docPartObj>
    </w:sdtPr>
    <w:sdtEndPr/>
    <w:sdtContent>
      <w:p w:rsidR="00A173DF" w:rsidRDefault="00A173DF">
        <w:pPr>
          <w:pStyle w:val="Stopka"/>
          <w:jc w:val="center"/>
        </w:pPr>
        <w:r>
          <w:fldChar w:fldCharType="begin"/>
        </w:r>
        <w:r>
          <w:instrText>PAGE   \* MERGEFORMAT</w:instrText>
        </w:r>
        <w:r>
          <w:fldChar w:fldCharType="separate"/>
        </w:r>
        <w:r w:rsidR="00F03D6A">
          <w:rPr>
            <w:noProof/>
          </w:rPr>
          <w:t>1</w:t>
        </w:r>
        <w:r>
          <w:rPr>
            <w:noProof/>
          </w:rPr>
          <w:fldChar w:fldCharType="end"/>
        </w:r>
      </w:p>
    </w:sdtContent>
  </w:sdt>
  <w:p w:rsidR="00A173DF" w:rsidRDefault="00A173D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DA0" w:rsidRDefault="00BF6DA0" w:rsidP="00BF2FDA">
      <w:pPr>
        <w:spacing w:after="0" w:line="240" w:lineRule="auto"/>
      </w:pPr>
      <w:r>
        <w:separator/>
      </w:r>
    </w:p>
  </w:footnote>
  <w:footnote w:type="continuationSeparator" w:id="0">
    <w:p w:rsidR="00BF6DA0" w:rsidRDefault="00BF6DA0" w:rsidP="00BF2F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3DF" w:rsidRDefault="00A173DF" w:rsidP="00620D52">
    <w:pPr>
      <w:pStyle w:val="Stopka"/>
    </w:pPr>
  </w:p>
  <w:p w:rsidR="00A173DF" w:rsidRDefault="00A173D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AC201E"/>
    <w:multiLevelType w:val="multilevel"/>
    <w:tmpl w:val="11621B24"/>
    <w:lvl w:ilvl="0">
      <w:start w:val="1"/>
      <w:numFmt w:val="decimal"/>
      <w:lvlText w:val="%1."/>
      <w:lvlJc w:val="left"/>
      <w:pPr>
        <w:ind w:left="360" w:hanging="360"/>
      </w:pPr>
      <w:rPr>
        <w:color w:val="auto"/>
      </w:rPr>
    </w:lvl>
    <w:lvl w:ilvl="1">
      <w:start w:val="1"/>
      <w:numFmt w:val="decimal"/>
      <w:pStyle w:val="Nagwek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0"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0"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4"/>
  </w:num>
  <w:num w:numId="2">
    <w:abstractNumId w:val="16"/>
  </w:num>
  <w:num w:numId="3">
    <w:abstractNumId w:val="14"/>
  </w:num>
  <w:num w:numId="4">
    <w:abstractNumId w:val="19"/>
  </w:num>
  <w:num w:numId="5">
    <w:abstractNumId w:val="10"/>
  </w:num>
  <w:num w:numId="6">
    <w:abstractNumId w:val="29"/>
  </w:num>
  <w:num w:numId="7">
    <w:abstractNumId w:val="23"/>
  </w:num>
  <w:num w:numId="8">
    <w:abstractNumId w:val="15"/>
  </w:num>
  <w:num w:numId="9">
    <w:abstractNumId w:val="9"/>
  </w:num>
  <w:num w:numId="10">
    <w:abstractNumId w:val="27"/>
  </w:num>
  <w:num w:numId="11">
    <w:abstractNumId w:val="13"/>
  </w:num>
  <w:num w:numId="12">
    <w:abstractNumId w:val="20"/>
  </w:num>
  <w:num w:numId="13">
    <w:abstractNumId w:val="11"/>
  </w:num>
  <w:num w:numId="14">
    <w:abstractNumId w:val="5"/>
  </w:num>
  <w:num w:numId="15">
    <w:abstractNumId w:val="17"/>
  </w:num>
  <w:num w:numId="16">
    <w:abstractNumId w:val="30"/>
  </w:num>
  <w:num w:numId="17">
    <w:abstractNumId w:val="2"/>
  </w:num>
  <w:num w:numId="18">
    <w:abstractNumId w:val="22"/>
  </w:num>
  <w:num w:numId="19">
    <w:abstractNumId w:val="21"/>
  </w:num>
  <w:num w:numId="20">
    <w:abstractNumId w:val="24"/>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8"/>
  </w:num>
  <w:num w:numId="24">
    <w:abstractNumId w:val="1"/>
  </w:num>
  <w:num w:numId="25">
    <w:abstractNumId w:val="12"/>
  </w:num>
  <w:num w:numId="26">
    <w:abstractNumId w:val="31"/>
  </w:num>
  <w:num w:numId="27">
    <w:abstractNumId w:val="8"/>
  </w:num>
  <w:num w:numId="28">
    <w:abstractNumId w:val="0"/>
  </w:num>
  <w:num w:numId="29">
    <w:abstractNumId w:val="3"/>
  </w:num>
  <w:num w:numId="30">
    <w:abstractNumId w:val="25"/>
  </w:num>
  <w:num w:numId="31">
    <w:abstractNumId w:val="26"/>
  </w:num>
  <w:num w:numId="32">
    <w:abstractNumId w:val="7"/>
  </w:num>
  <w:num w:numId="33">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activeWritingStyle w:appName="MSWord" w:lang="pl-PL" w:vendorID="12" w:dllVersion="512" w:checkStyle="1"/>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6823"/>
    <w:rsid w:val="000173D4"/>
    <w:rsid w:val="00020036"/>
    <w:rsid w:val="0002181E"/>
    <w:rsid w:val="00021F2F"/>
    <w:rsid w:val="0002466F"/>
    <w:rsid w:val="00026BB0"/>
    <w:rsid w:val="00030064"/>
    <w:rsid w:val="000440BA"/>
    <w:rsid w:val="000446F5"/>
    <w:rsid w:val="00050555"/>
    <w:rsid w:val="00051A78"/>
    <w:rsid w:val="00061116"/>
    <w:rsid w:val="0006209D"/>
    <w:rsid w:val="00063640"/>
    <w:rsid w:val="00066E38"/>
    <w:rsid w:val="0006756F"/>
    <w:rsid w:val="0007035C"/>
    <w:rsid w:val="00072512"/>
    <w:rsid w:val="00076A1B"/>
    <w:rsid w:val="000852E2"/>
    <w:rsid w:val="00093A52"/>
    <w:rsid w:val="000955DC"/>
    <w:rsid w:val="000978AB"/>
    <w:rsid w:val="000A68E9"/>
    <w:rsid w:val="000A707E"/>
    <w:rsid w:val="000B1B83"/>
    <w:rsid w:val="000B3A33"/>
    <w:rsid w:val="000B52C2"/>
    <w:rsid w:val="000C01BA"/>
    <w:rsid w:val="000C2B6C"/>
    <w:rsid w:val="000C40D7"/>
    <w:rsid w:val="000D4256"/>
    <w:rsid w:val="000E0E35"/>
    <w:rsid w:val="000E27C0"/>
    <w:rsid w:val="000F6634"/>
    <w:rsid w:val="00102286"/>
    <w:rsid w:val="0010693B"/>
    <w:rsid w:val="00106DA1"/>
    <w:rsid w:val="001115EC"/>
    <w:rsid w:val="00112303"/>
    <w:rsid w:val="00123AAC"/>
    <w:rsid w:val="001260B3"/>
    <w:rsid w:val="00126FE6"/>
    <w:rsid w:val="001348AB"/>
    <w:rsid w:val="00135D52"/>
    <w:rsid w:val="001557D6"/>
    <w:rsid w:val="00155A84"/>
    <w:rsid w:val="00155A96"/>
    <w:rsid w:val="00162EA7"/>
    <w:rsid w:val="0016335A"/>
    <w:rsid w:val="00164B08"/>
    <w:rsid w:val="00165432"/>
    <w:rsid w:val="00167431"/>
    <w:rsid w:val="00174348"/>
    <w:rsid w:val="00176F19"/>
    <w:rsid w:val="00182871"/>
    <w:rsid w:val="00193B88"/>
    <w:rsid w:val="00194D39"/>
    <w:rsid w:val="001951BC"/>
    <w:rsid w:val="00195621"/>
    <w:rsid w:val="00197093"/>
    <w:rsid w:val="001A3363"/>
    <w:rsid w:val="001A6F55"/>
    <w:rsid w:val="001A7024"/>
    <w:rsid w:val="001B145C"/>
    <w:rsid w:val="001B1CA0"/>
    <w:rsid w:val="001B47E9"/>
    <w:rsid w:val="001C06FE"/>
    <w:rsid w:val="001C2421"/>
    <w:rsid w:val="001C4331"/>
    <w:rsid w:val="001F27C9"/>
    <w:rsid w:val="001F3060"/>
    <w:rsid w:val="001F7D74"/>
    <w:rsid w:val="002044CC"/>
    <w:rsid w:val="0021124B"/>
    <w:rsid w:val="00212215"/>
    <w:rsid w:val="002146F5"/>
    <w:rsid w:val="00217CD2"/>
    <w:rsid w:val="00221EB6"/>
    <w:rsid w:val="00226092"/>
    <w:rsid w:val="002343B8"/>
    <w:rsid w:val="00234FF3"/>
    <w:rsid w:val="0024045F"/>
    <w:rsid w:val="00241D72"/>
    <w:rsid w:val="00253FB5"/>
    <w:rsid w:val="0025574B"/>
    <w:rsid w:val="00262EE1"/>
    <w:rsid w:val="002664D0"/>
    <w:rsid w:val="0026707C"/>
    <w:rsid w:val="00271918"/>
    <w:rsid w:val="00271B12"/>
    <w:rsid w:val="00272216"/>
    <w:rsid w:val="00272307"/>
    <w:rsid w:val="002811B2"/>
    <w:rsid w:val="00293B68"/>
    <w:rsid w:val="002B288C"/>
    <w:rsid w:val="002B38EE"/>
    <w:rsid w:val="002D3825"/>
    <w:rsid w:val="002E10A9"/>
    <w:rsid w:val="002E3250"/>
    <w:rsid w:val="002E637E"/>
    <w:rsid w:val="002E7320"/>
    <w:rsid w:val="00303BB7"/>
    <w:rsid w:val="003113D4"/>
    <w:rsid w:val="00324732"/>
    <w:rsid w:val="00327FE2"/>
    <w:rsid w:val="00335B9B"/>
    <w:rsid w:val="00336851"/>
    <w:rsid w:val="00355579"/>
    <w:rsid w:val="00355787"/>
    <w:rsid w:val="00361C37"/>
    <w:rsid w:val="00367AED"/>
    <w:rsid w:val="0037035F"/>
    <w:rsid w:val="003816FD"/>
    <w:rsid w:val="00386D6C"/>
    <w:rsid w:val="00394784"/>
    <w:rsid w:val="003961D2"/>
    <w:rsid w:val="003A0462"/>
    <w:rsid w:val="003A467E"/>
    <w:rsid w:val="003B11F5"/>
    <w:rsid w:val="003B4419"/>
    <w:rsid w:val="003C0F0C"/>
    <w:rsid w:val="003C2BBC"/>
    <w:rsid w:val="003C448D"/>
    <w:rsid w:val="003D70FB"/>
    <w:rsid w:val="003E0209"/>
    <w:rsid w:val="003E39E6"/>
    <w:rsid w:val="003E6C37"/>
    <w:rsid w:val="003F039E"/>
    <w:rsid w:val="003F1AA8"/>
    <w:rsid w:val="003F69AC"/>
    <w:rsid w:val="003F6B0F"/>
    <w:rsid w:val="003F707A"/>
    <w:rsid w:val="003F7822"/>
    <w:rsid w:val="00400270"/>
    <w:rsid w:val="0040664B"/>
    <w:rsid w:val="00415B2B"/>
    <w:rsid w:val="00423163"/>
    <w:rsid w:val="0042588B"/>
    <w:rsid w:val="004354B2"/>
    <w:rsid w:val="00436F95"/>
    <w:rsid w:val="004504B3"/>
    <w:rsid w:val="00451891"/>
    <w:rsid w:val="004519C7"/>
    <w:rsid w:val="00455136"/>
    <w:rsid w:val="00467A42"/>
    <w:rsid w:val="00476A5B"/>
    <w:rsid w:val="00481813"/>
    <w:rsid w:val="004830F6"/>
    <w:rsid w:val="004906AA"/>
    <w:rsid w:val="00497D02"/>
    <w:rsid w:val="004A647F"/>
    <w:rsid w:val="004B19AB"/>
    <w:rsid w:val="004B3680"/>
    <w:rsid w:val="004C096F"/>
    <w:rsid w:val="004C660F"/>
    <w:rsid w:val="004C6741"/>
    <w:rsid w:val="004D02BC"/>
    <w:rsid w:val="004D1AE2"/>
    <w:rsid w:val="004D2C42"/>
    <w:rsid w:val="004D42F7"/>
    <w:rsid w:val="004E7ED3"/>
    <w:rsid w:val="004F483B"/>
    <w:rsid w:val="004F5B8D"/>
    <w:rsid w:val="00503907"/>
    <w:rsid w:val="0051149F"/>
    <w:rsid w:val="00514831"/>
    <w:rsid w:val="00516267"/>
    <w:rsid w:val="00527405"/>
    <w:rsid w:val="0053111A"/>
    <w:rsid w:val="005338E8"/>
    <w:rsid w:val="00540C31"/>
    <w:rsid w:val="00550EE3"/>
    <w:rsid w:val="00553C83"/>
    <w:rsid w:val="00560F24"/>
    <w:rsid w:val="00562DBD"/>
    <w:rsid w:val="00563D10"/>
    <w:rsid w:val="005A05C6"/>
    <w:rsid w:val="005A18E4"/>
    <w:rsid w:val="005A2A57"/>
    <w:rsid w:val="005B127B"/>
    <w:rsid w:val="005B4581"/>
    <w:rsid w:val="005C260F"/>
    <w:rsid w:val="005C5B0E"/>
    <w:rsid w:val="005C6FAD"/>
    <w:rsid w:val="005D4231"/>
    <w:rsid w:val="005D504A"/>
    <w:rsid w:val="005D75A5"/>
    <w:rsid w:val="005F4552"/>
    <w:rsid w:val="006057A3"/>
    <w:rsid w:val="00605EFD"/>
    <w:rsid w:val="00612203"/>
    <w:rsid w:val="00620D52"/>
    <w:rsid w:val="0062706F"/>
    <w:rsid w:val="00630BC8"/>
    <w:rsid w:val="00631748"/>
    <w:rsid w:val="00633433"/>
    <w:rsid w:val="00641AF2"/>
    <w:rsid w:val="0064737E"/>
    <w:rsid w:val="00654EFC"/>
    <w:rsid w:val="0066109B"/>
    <w:rsid w:val="00663DA7"/>
    <w:rsid w:val="0066449B"/>
    <w:rsid w:val="00664DC9"/>
    <w:rsid w:val="0066634E"/>
    <w:rsid w:val="00667D97"/>
    <w:rsid w:val="00667D9A"/>
    <w:rsid w:val="006704F1"/>
    <w:rsid w:val="006720B2"/>
    <w:rsid w:val="00676EDC"/>
    <w:rsid w:val="00677EF1"/>
    <w:rsid w:val="006856AE"/>
    <w:rsid w:val="0069461B"/>
    <w:rsid w:val="00694C33"/>
    <w:rsid w:val="0069610F"/>
    <w:rsid w:val="00696D90"/>
    <w:rsid w:val="006A08A6"/>
    <w:rsid w:val="006A140A"/>
    <w:rsid w:val="006A31D4"/>
    <w:rsid w:val="006B25CB"/>
    <w:rsid w:val="006B29A3"/>
    <w:rsid w:val="006B4256"/>
    <w:rsid w:val="006B6D26"/>
    <w:rsid w:val="006C5FC2"/>
    <w:rsid w:val="006D1F56"/>
    <w:rsid w:val="006D6C4B"/>
    <w:rsid w:val="006E0825"/>
    <w:rsid w:val="006E1378"/>
    <w:rsid w:val="006E1D9B"/>
    <w:rsid w:val="006F3233"/>
    <w:rsid w:val="006F5079"/>
    <w:rsid w:val="006F5B40"/>
    <w:rsid w:val="006F60CA"/>
    <w:rsid w:val="00701988"/>
    <w:rsid w:val="007054E3"/>
    <w:rsid w:val="00710578"/>
    <w:rsid w:val="007203B8"/>
    <w:rsid w:val="0072086F"/>
    <w:rsid w:val="00720C76"/>
    <w:rsid w:val="007311EA"/>
    <w:rsid w:val="0073395A"/>
    <w:rsid w:val="00734AF3"/>
    <w:rsid w:val="007401C5"/>
    <w:rsid w:val="0074681E"/>
    <w:rsid w:val="00755225"/>
    <w:rsid w:val="0075783A"/>
    <w:rsid w:val="00760F66"/>
    <w:rsid w:val="00761BF2"/>
    <w:rsid w:val="00761C1C"/>
    <w:rsid w:val="00770B41"/>
    <w:rsid w:val="00775321"/>
    <w:rsid w:val="00782D14"/>
    <w:rsid w:val="007921AB"/>
    <w:rsid w:val="00795736"/>
    <w:rsid w:val="00795E1C"/>
    <w:rsid w:val="007A2D2D"/>
    <w:rsid w:val="007B2EE2"/>
    <w:rsid w:val="007B2F71"/>
    <w:rsid w:val="007B521A"/>
    <w:rsid w:val="007C4B4B"/>
    <w:rsid w:val="007C5AB0"/>
    <w:rsid w:val="007D2921"/>
    <w:rsid w:val="007D7AF4"/>
    <w:rsid w:val="007E1D09"/>
    <w:rsid w:val="007E1F7B"/>
    <w:rsid w:val="007E7AD0"/>
    <w:rsid w:val="007F0FF3"/>
    <w:rsid w:val="007F57E2"/>
    <w:rsid w:val="00801541"/>
    <w:rsid w:val="00810146"/>
    <w:rsid w:val="00812497"/>
    <w:rsid w:val="0081554A"/>
    <w:rsid w:val="008160CB"/>
    <w:rsid w:val="00817D14"/>
    <w:rsid w:val="008248BF"/>
    <w:rsid w:val="0082541A"/>
    <w:rsid w:val="00835756"/>
    <w:rsid w:val="00836C99"/>
    <w:rsid w:val="008434B3"/>
    <w:rsid w:val="0084447B"/>
    <w:rsid w:val="00844AC9"/>
    <w:rsid w:val="00851F26"/>
    <w:rsid w:val="00852378"/>
    <w:rsid w:val="00852AB3"/>
    <w:rsid w:val="00853644"/>
    <w:rsid w:val="00855540"/>
    <w:rsid w:val="00864273"/>
    <w:rsid w:val="00866DC0"/>
    <w:rsid w:val="00867FB7"/>
    <w:rsid w:val="00870F6F"/>
    <w:rsid w:val="00880DB1"/>
    <w:rsid w:val="00881EB6"/>
    <w:rsid w:val="00882A0B"/>
    <w:rsid w:val="0088461A"/>
    <w:rsid w:val="0089007D"/>
    <w:rsid w:val="008925C1"/>
    <w:rsid w:val="008940C7"/>
    <w:rsid w:val="00895D7B"/>
    <w:rsid w:val="008A17DC"/>
    <w:rsid w:val="008A24A8"/>
    <w:rsid w:val="008A3599"/>
    <w:rsid w:val="008A6C42"/>
    <w:rsid w:val="008A7692"/>
    <w:rsid w:val="008B144E"/>
    <w:rsid w:val="008B2A2D"/>
    <w:rsid w:val="008B4B84"/>
    <w:rsid w:val="008B78BD"/>
    <w:rsid w:val="008C5432"/>
    <w:rsid w:val="008D0A6A"/>
    <w:rsid w:val="008D24E6"/>
    <w:rsid w:val="008D4AFF"/>
    <w:rsid w:val="008D616C"/>
    <w:rsid w:val="008D7DD6"/>
    <w:rsid w:val="008E0F3C"/>
    <w:rsid w:val="008E3934"/>
    <w:rsid w:val="008E5924"/>
    <w:rsid w:val="008F0666"/>
    <w:rsid w:val="008F179B"/>
    <w:rsid w:val="008F580D"/>
    <w:rsid w:val="0090254B"/>
    <w:rsid w:val="00904EDB"/>
    <w:rsid w:val="00906078"/>
    <w:rsid w:val="009137E8"/>
    <w:rsid w:val="00920B93"/>
    <w:rsid w:val="009214E6"/>
    <w:rsid w:val="00925385"/>
    <w:rsid w:val="00933741"/>
    <w:rsid w:val="00945BD1"/>
    <w:rsid w:val="00950858"/>
    <w:rsid w:val="00951883"/>
    <w:rsid w:val="00951E7F"/>
    <w:rsid w:val="00962562"/>
    <w:rsid w:val="009679A1"/>
    <w:rsid w:val="00967CBA"/>
    <w:rsid w:val="0097185F"/>
    <w:rsid w:val="00976DA3"/>
    <w:rsid w:val="0097704E"/>
    <w:rsid w:val="009802D6"/>
    <w:rsid w:val="0098065A"/>
    <w:rsid w:val="00986808"/>
    <w:rsid w:val="0099049E"/>
    <w:rsid w:val="00992861"/>
    <w:rsid w:val="009955E0"/>
    <w:rsid w:val="00995B08"/>
    <w:rsid w:val="00997BDE"/>
    <w:rsid w:val="009A10F0"/>
    <w:rsid w:val="009B3747"/>
    <w:rsid w:val="009B53AB"/>
    <w:rsid w:val="009B704F"/>
    <w:rsid w:val="009C217F"/>
    <w:rsid w:val="009C5E71"/>
    <w:rsid w:val="009D0BE3"/>
    <w:rsid w:val="009D1601"/>
    <w:rsid w:val="009E532F"/>
    <w:rsid w:val="00A01122"/>
    <w:rsid w:val="00A05C7D"/>
    <w:rsid w:val="00A11FFF"/>
    <w:rsid w:val="00A122F8"/>
    <w:rsid w:val="00A146C5"/>
    <w:rsid w:val="00A16F6F"/>
    <w:rsid w:val="00A173DF"/>
    <w:rsid w:val="00A24169"/>
    <w:rsid w:val="00A30BC9"/>
    <w:rsid w:val="00A32E4A"/>
    <w:rsid w:val="00A465BC"/>
    <w:rsid w:val="00A65B3C"/>
    <w:rsid w:val="00A741AE"/>
    <w:rsid w:val="00A77F1C"/>
    <w:rsid w:val="00A81471"/>
    <w:rsid w:val="00A81C22"/>
    <w:rsid w:val="00A81E42"/>
    <w:rsid w:val="00A90D9B"/>
    <w:rsid w:val="00AA1197"/>
    <w:rsid w:val="00AA2903"/>
    <w:rsid w:val="00AB05D0"/>
    <w:rsid w:val="00AB5297"/>
    <w:rsid w:val="00AB665D"/>
    <w:rsid w:val="00AB70B0"/>
    <w:rsid w:val="00AB714D"/>
    <w:rsid w:val="00AB72C6"/>
    <w:rsid w:val="00AB79A0"/>
    <w:rsid w:val="00AC2B3B"/>
    <w:rsid w:val="00AD14CB"/>
    <w:rsid w:val="00AD2AAA"/>
    <w:rsid w:val="00AD6196"/>
    <w:rsid w:val="00AE20F7"/>
    <w:rsid w:val="00AF1BB1"/>
    <w:rsid w:val="00AF4F02"/>
    <w:rsid w:val="00AF51B2"/>
    <w:rsid w:val="00B001AF"/>
    <w:rsid w:val="00B006B1"/>
    <w:rsid w:val="00B0464B"/>
    <w:rsid w:val="00B06130"/>
    <w:rsid w:val="00B06F49"/>
    <w:rsid w:val="00B06F75"/>
    <w:rsid w:val="00B10678"/>
    <w:rsid w:val="00B13033"/>
    <w:rsid w:val="00B17E82"/>
    <w:rsid w:val="00B23381"/>
    <w:rsid w:val="00B23FA4"/>
    <w:rsid w:val="00B24C57"/>
    <w:rsid w:val="00B27F9D"/>
    <w:rsid w:val="00B30563"/>
    <w:rsid w:val="00B40976"/>
    <w:rsid w:val="00B42CC4"/>
    <w:rsid w:val="00B44AD9"/>
    <w:rsid w:val="00B47A28"/>
    <w:rsid w:val="00B577AA"/>
    <w:rsid w:val="00B61965"/>
    <w:rsid w:val="00B62B43"/>
    <w:rsid w:val="00B63CC7"/>
    <w:rsid w:val="00B64D6D"/>
    <w:rsid w:val="00B65EA8"/>
    <w:rsid w:val="00B66069"/>
    <w:rsid w:val="00B70531"/>
    <w:rsid w:val="00B70DA4"/>
    <w:rsid w:val="00B710A6"/>
    <w:rsid w:val="00B81A0A"/>
    <w:rsid w:val="00B82AC9"/>
    <w:rsid w:val="00B837D2"/>
    <w:rsid w:val="00B875EE"/>
    <w:rsid w:val="00B9035E"/>
    <w:rsid w:val="00BA19B3"/>
    <w:rsid w:val="00BA39A8"/>
    <w:rsid w:val="00BA6A46"/>
    <w:rsid w:val="00BC0474"/>
    <w:rsid w:val="00BC343A"/>
    <w:rsid w:val="00BC5460"/>
    <w:rsid w:val="00BC5C08"/>
    <w:rsid w:val="00BC5EAB"/>
    <w:rsid w:val="00BD332A"/>
    <w:rsid w:val="00BD3A78"/>
    <w:rsid w:val="00BE0A89"/>
    <w:rsid w:val="00BF2FDA"/>
    <w:rsid w:val="00BF3676"/>
    <w:rsid w:val="00BF6739"/>
    <w:rsid w:val="00BF6DA0"/>
    <w:rsid w:val="00BF75C3"/>
    <w:rsid w:val="00C04E3A"/>
    <w:rsid w:val="00C069F9"/>
    <w:rsid w:val="00C1011B"/>
    <w:rsid w:val="00C1126E"/>
    <w:rsid w:val="00C1184D"/>
    <w:rsid w:val="00C23DA2"/>
    <w:rsid w:val="00C347CD"/>
    <w:rsid w:val="00C40DF1"/>
    <w:rsid w:val="00C43FA2"/>
    <w:rsid w:val="00C46E00"/>
    <w:rsid w:val="00C54738"/>
    <w:rsid w:val="00C54842"/>
    <w:rsid w:val="00C658E1"/>
    <w:rsid w:val="00C7064D"/>
    <w:rsid w:val="00C7649F"/>
    <w:rsid w:val="00C7685F"/>
    <w:rsid w:val="00C81CCA"/>
    <w:rsid w:val="00C8646B"/>
    <w:rsid w:val="00C943A3"/>
    <w:rsid w:val="00C964E3"/>
    <w:rsid w:val="00C96DAE"/>
    <w:rsid w:val="00CB211F"/>
    <w:rsid w:val="00CB60AE"/>
    <w:rsid w:val="00CB6A78"/>
    <w:rsid w:val="00CC0F5C"/>
    <w:rsid w:val="00CD18F5"/>
    <w:rsid w:val="00CD51A8"/>
    <w:rsid w:val="00CE068C"/>
    <w:rsid w:val="00CE3BD3"/>
    <w:rsid w:val="00CE771E"/>
    <w:rsid w:val="00CF6803"/>
    <w:rsid w:val="00CF6AFC"/>
    <w:rsid w:val="00D038C8"/>
    <w:rsid w:val="00D11225"/>
    <w:rsid w:val="00D261E6"/>
    <w:rsid w:val="00D315B9"/>
    <w:rsid w:val="00D34B6B"/>
    <w:rsid w:val="00D34D5D"/>
    <w:rsid w:val="00D43735"/>
    <w:rsid w:val="00D454AB"/>
    <w:rsid w:val="00D459C2"/>
    <w:rsid w:val="00D527BF"/>
    <w:rsid w:val="00D545D1"/>
    <w:rsid w:val="00D661CC"/>
    <w:rsid w:val="00D66FE0"/>
    <w:rsid w:val="00D71C31"/>
    <w:rsid w:val="00D901E7"/>
    <w:rsid w:val="00D91F28"/>
    <w:rsid w:val="00D91FBD"/>
    <w:rsid w:val="00D92388"/>
    <w:rsid w:val="00DA5FAD"/>
    <w:rsid w:val="00DB5297"/>
    <w:rsid w:val="00DB7AEB"/>
    <w:rsid w:val="00DC1730"/>
    <w:rsid w:val="00DC176A"/>
    <w:rsid w:val="00DD098F"/>
    <w:rsid w:val="00DD6BB1"/>
    <w:rsid w:val="00DE49C3"/>
    <w:rsid w:val="00DF0157"/>
    <w:rsid w:val="00E00940"/>
    <w:rsid w:val="00E01664"/>
    <w:rsid w:val="00E026B6"/>
    <w:rsid w:val="00E03C3C"/>
    <w:rsid w:val="00E06B1A"/>
    <w:rsid w:val="00E106F6"/>
    <w:rsid w:val="00E127F0"/>
    <w:rsid w:val="00E1549C"/>
    <w:rsid w:val="00E16757"/>
    <w:rsid w:val="00E221F6"/>
    <w:rsid w:val="00E26D9D"/>
    <w:rsid w:val="00E30667"/>
    <w:rsid w:val="00E35AB9"/>
    <w:rsid w:val="00E3642F"/>
    <w:rsid w:val="00E36E2D"/>
    <w:rsid w:val="00E37312"/>
    <w:rsid w:val="00E43821"/>
    <w:rsid w:val="00E515EF"/>
    <w:rsid w:val="00E57FCE"/>
    <w:rsid w:val="00E672A9"/>
    <w:rsid w:val="00E732E2"/>
    <w:rsid w:val="00E754CE"/>
    <w:rsid w:val="00E76C7A"/>
    <w:rsid w:val="00E80345"/>
    <w:rsid w:val="00E848C1"/>
    <w:rsid w:val="00E858CF"/>
    <w:rsid w:val="00EA444D"/>
    <w:rsid w:val="00EA73B0"/>
    <w:rsid w:val="00EB7799"/>
    <w:rsid w:val="00EC280D"/>
    <w:rsid w:val="00EC2AAE"/>
    <w:rsid w:val="00EC3947"/>
    <w:rsid w:val="00EC5702"/>
    <w:rsid w:val="00ED6F17"/>
    <w:rsid w:val="00EE24D0"/>
    <w:rsid w:val="00EE2C1E"/>
    <w:rsid w:val="00EF03BD"/>
    <w:rsid w:val="00EF4907"/>
    <w:rsid w:val="00F03D6A"/>
    <w:rsid w:val="00F06518"/>
    <w:rsid w:val="00F10F81"/>
    <w:rsid w:val="00F200ED"/>
    <w:rsid w:val="00F21E78"/>
    <w:rsid w:val="00F23E76"/>
    <w:rsid w:val="00F308E2"/>
    <w:rsid w:val="00F315BC"/>
    <w:rsid w:val="00F45A12"/>
    <w:rsid w:val="00F4611D"/>
    <w:rsid w:val="00F46FF1"/>
    <w:rsid w:val="00F52CB5"/>
    <w:rsid w:val="00F55656"/>
    <w:rsid w:val="00F61B3C"/>
    <w:rsid w:val="00F61BE4"/>
    <w:rsid w:val="00F63C10"/>
    <w:rsid w:val="00F662C7"/>
    <w:rsid w:val="00F82F6F"/>
    <w:rsid w:val="00F934DE"/>
    <w:rsid w:val="00FA07AD"/>
    <w:rsid w:val="00FA251E"/>
    <w:rsid w:val="00FB54C2"/>
    <w:rsid w:val="00FB5604"/>
    <w:rsid w:val="00FB764B"/>
    <w:rsid w:val="00FC08B5"/>
    <w:rsid w:val="00FD419E"/>
    <w:rsid w:val="00FE356E"/>
    <w:rsid w:val="00FF540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numPr>
        <w:ilvl w:val="1"/>
        <w:numId w:val="1"/>
      </w:numPr>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4B2EC-E332-42F6-90D1-60D7791BE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39</Pages>
  <Words>3419</Words>
  <Characters>20516</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Dariusz Kozłowski</cp:lastModifiedBy>
  <cp:revision>20</cp:revision>
  <cp:lastPrinted>2016-10-31T11:30:00Z</cp:lastPrinted>
  <dcterms:created xsi:type="dcterms:W3CDTF">2016-10-31T07:22:00Z</dcterms:created>
  <dcterms:modified xsi:type="dcterms:W3CDTF">2016-10-31T11:30:00Z</dcterms:modified>
</cp:coreProperties>
</file>