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9A1" w:rsidRDefault="006B6736">
      <w:r>
        <w:t>Str. Tyt.</w:t>
      </w:r>
    </w:p>
    <w:p w:rsidR="006B6736" w:rsidRDefault="00F3521C">
      <w:r>
        <w:t>Skowarcz Parkowa</w:t>
      </w:r>
    </w:p>
    <w:p w:rsidR="009679A1" w:rsidRDefault="009679A1"/>
    <w:p w:rsidR="009679A1" w:rsidRDefault="009679A1"/>
    <w:p w:rsidR="009679A1" w:rsidRDefault="009679A1"/>
    <w:p w:rsidR="008E5924" w:rsidRDefault="008E5924"/>
    <w:p w:rsidR="008E5924" w:rsidRDefault="008E5924"/>
    <w:p w:rsidR="009679A1" w:rsidRDefault="009679A1"/>
    <w:p w:rsidR="004F483B" w:rsidRDefault="004F483B"/>
    <w:p w:rsidR="004F483B" w:rsidRDefault="004F483B"/>
    <w:p w:rsidR="004F483B" w:rsidRDefault="004F483B"/>
    <w:p w:rsidR="004F483B" w:rsidRDefault="004F483B"/>
    <w:p w:rsidR="009679A1" w:rsidRDefault="009679A1" w:rsidP="009679A1"/>
    <w:p w:rsidR="00020036" w:rsidRDefault="008E5924" w:rsidP="00356B58">
      <w:r>
        <w:br w:type="page"/>
      </w:r>
      <w:bookmarkStart w:id="0" w:name="_Toc375219847"/>
      <w:bookmarkStart w:id="1" w:name="_Toc375220012"/>
      <w:bookmarkStart w:id="2" w:name="_Toc384210957"/>
    </w:p>
    <w:sdt>
      <w:sdtPr>
        <w:rPr>
          <w:rFonts w:asciiTheme="minorHAnsi" w:eastAsiaTheme="minorEastAsia" w:hAnsiTheme="minorHAnsi" w:cstheme="minorBidi"/>
          <w:b w:val="0"/>
          <w:bCs w:val="0"/>
          <w:caps w:val="0"/>
          <w:spacing w:val="0"/>
          <w:sz w:val="22"/>
          <w:szCs w:val="22"/>
        </w:rPr>
        <w:id w:val="-1919242474"/>
        <w:docPartObj>
          <w:docPartGallery w:val="Table of Contents"/>
          <w:docPartUnique/>
        </w:docPartObj>
      </w:sdtPr>
      <w:sdtEndPr/>
      <w:sdtContent>
        <w:p w:rsidR="00020036" w:rsidRDefault="00020036" w:rsidP="003E0209">
          <w:pPr>
            <w:pStyle w:val="Nagwekspisutreci"/>
          </w:pPr>
        </w:p>
        <w:p w:rsidR="004D6D1E" w:rsidRDefault="00E57FCE">
          <w:pPr>
            <w:pStyle w:val="Spistreci1"/>
            <w:tabs>
              <w:tab w:val="left" w:pos="440"/>
            </w:tabs>
            <w:rPr>
              <w:noProof/>
              <w:lang w:eastAsia="pl-PL"/>
            </w:rPr>
          </w:pPr>
          <w:r>
            <w:fldChar w:fldCharType="begin"/>
          </w:r>
          <w:r w:rsidR="00020036">
            <w:instrText xml:space="preserve"> TOC \o "1-3" \h \z \u </w:instrText>
          </w:r>
          <w:r>
            <w:fldChar w:fldCharType="separate"/>
          </w:r>
          <w:hyperlink w:anchor="_Toc468776434" w:history="1">
            <w:r w:rsidR="004D6D1E" w:rsidRPr="00B61FBA">
              <w:rPr>
                <w:rStyle w:val="Hipercze"/>
                <w:noProof/>
              </w:rPr>
              <w:t>1.</w:t>
            </w:r>
            <w:r w:rsidR="004D6D1E">
              <w:rPr>
                <w:noProof/>
                <w:lang w:eastAsia="pl-PL"/>
              </w:rPr>
              <w:tab/>
            </w:r>
            <w:r w:rsidR="004D6D1E" w:rsidRPr="00B61FBA">
              <w:rPr>
                <w:rStyle w:val="Hipercze"/>
                <w:noProof/>
              </w:rPr>
              <w:t>Opis techniczny</w:t>
            </w:r>
            <w:r w:rsidR="004D6D1E">
              <w:rPr>
                <w:noProof/>
                <w:webHidden/>
              </w:rPr>
              <w:tab/>
            </w:r>
            <w:r w:rsidR="004D6D1E">
              <w:rPr>
                <w:noProof/>
                <w:webHidden/>
              </w:rPr>
              <w:fldChar w:fldCharType="begin"/>
            </w:r>
            <w:r w:rsidR="004D6D1E">
              <w:rPr>
                <w:noProof/>
                <w:webHidden/>
              </w:rPr>
              <w:instrText xml:space="preserve"> PAGEREF _Toc468776434 \h </w:instrText>
            </w:r>
            <w:r w:rsidR="004D6D1E">
              <w:rPr>
                <w:noProof/>
                <w:webHidden/>
              </w:rPr>
            </w:r>
            <w:r w:rsidR="004D6D1E">
              <w:rPr>
                <w:noProof/>
                <w:webHidden/>
              </w:rPr>
              <w:fldChar w:fldCharType="separate"/>
            </w:r>
            <w:r w:rsidR="004D6D1E">
              <w:rPr>
                <w:noProof/>
                <w:webHidden/>
              </w:rPr>
              <w:t>3</w:t>
            </w:r>
            <w:r w:rsidR="004D6D1E">
              <w:rPr>
                <w:noProof/>
                <w:webHidden/>
              </w:rPr>
              <w:fldChar w:fldCharType="end"/>
            </w:r>
          </w:hyperlink>
        </w:p>
        <w:p w:rsidR="004D6D1E" w:rsidRDefault="004D6D1E">
          <w:pPr>
            <w:pStyle w:val="Spistreci2"/>
            <w:tabs>
              <w:tab w:val="left" w:pos="880"/>
              <w:tab w:val="right" w:leader="dot" w:pos="9629"/>
            </w:tabs>
            <w:rPr>
              <w:noProof/>
              <w:lang w:eastAsia="pl-PL"/>
            </w:rPr>
          </w:pPr>
          <w:hyperlink w:anchor="_Toc468776435" w:history="1">
            <w:r w:rsidRPr="00B61FBA">
              <w:rPr>
                <w:rStyle w:val="Hipercze"/>
                <w:noProof/>
              </w:rPr>
              <w:t>1.1.</w:t>
            </w:r>
            <w:r>
              <w:rPr>
                <w:noProof/>
                <w:lang w:eastAsia="pl-PL"/>
              </w:rPr>
              <w:tab/>
            </w:r>
            <w:r w:rsidRPr="00B61FBA">
              <w:rPr>
                <w:rStyle w:val="Hipercze"/>
                <w:noProof/>
              </w:rPr>
              <w:t>Wstęp</w:t>
            </w:r>
            <w:r>
              <w:rPr>
                <w:noProof/>
                <w:webHidden/>
              </w:rPr>
              <w:tab/>
            </w:r>
            <w:r>
              <w:rPr>
                <w:noProof/>
                <w:webHidden/>
              </w:rPr>
              <w:fldChar w:fldCharType="begin"/>
            </w:r>
            <w:r>
              <w:rPr>
                <w:noProof/>
                <w:webHidden/>
              </w:rPr>
              <w:instrText xml:space="preserve"> PAGEREF _Toc468776435 \h </w:instrText>
            </w:r>
            <w:r>
              <w:rPr>
                <w:noProof/>
                <w:webHidden/>
              </w:rPr>
            </w:r>
            <w:r>
              <w:rPr>
                <w:noProof/>
                <w:webHidden/>
              </w:rPr>
              <w:fldChar w:fldCharType="separate"/>
            </w:r>
            <w:r>
              <w:rPr>
                <w:noProof/>
                <w:webHidden/>
              </w:rPr>
              <w:t>3</w:t>
            </w:r>
            <w:r>
              <w:rPr>
                <w:noProof/>
                <w:webHidden/>
              </w:rPr>
              <w:fldChar w:fldCharType="end"/>
            </w:r>
          </w:hyperlink>
        </w:p>
        <w:p w:rsidR="004D6D1E" w:rsidRDefault="004D6D1E">
          <w:pPr>
            <w:pStyle w:val="Spistreci2"/>
            <w:tabs>
              <w:tab w:val="left" w:pos="880"/>
              <w:tab w:val="right" w:leader="dot" w:pos="9629"/>
            </w:tabs>
            <w:rPr>
              <w:noProof/>
              <w:lang w:eastAsia="pl-PL"/>
            </w:rPr>
          </w:pPr>
          <w:hyperlink w:anchor="_Toc468776436" w:history="1">
            <w:r w:rsidRPr="00B61FBA">
              <w:rPr>
                <w:rStyle w:val="Hipercze"/>
                <w:noProof/>
              </w:rPr>
              <w:t>1.2.</w:t>
            </w:r>
            <w:r>
              <w:rPr>
                <w:noProof/>
                <w:lang w:eastAsia="pl-PL"/>
              </w:rPr>
              <w:tab/>
            </w:r>
            <w:r w:rsidRPr="00B61FBA">
              <w:rPr>
                <w:rStyle w:val="Hipercze"/>
                <w:noProof/>
              </w:rPr>
              <w:t>Podstawa opracowania</w:t>
            </w:r>
            <w:r>
              <w:rPr>
                <w:noProof/>
                <w:webHidden/>
              </w:rPr>
              <w:tab/>
            </w:r>
            <w:r>
              <w:rPr>
                <w:noProof/>
                <w:webHidden/>
              </w:rPr>
              <w:fldChar w:fldCharType="begin"/>
            </w:r>
            <w:r>
              <w:rPr>
                <w:noProof/>
                <w:webHidden/>
              </w:rPr>
              <w:instrText xml:space="preserve"> PAGEREF _Toc468776436 \h </w:instrText>
            </w:r>
            <w:r>
              <w:rPr>
                <w:noProof/>
                <w:webHidden/>
              </w:rPr>
            </w:r>
            <w:r>
              <w:rPr>
                <w:noProof/>
                <w:webHidden/>
              </w:rPr>
              <w:fldChar w:fldCharType="separate"/>
            </w:r>
            <w:r>
              <w:rPr>
                <w:noProof/>
                <w:webHidden/>
              </w:rPr>
              <w:t>3</w:t>
            </w:r>
            <w:r>
              <w:rPr>
                <w:noProof/>
                <w:webHidden/>
              </w:rPr>
              <w:fldChar w:fldCharType="end"/>
            </w:r>
          </w:hyperlink>
        </w:p>
        <w:p w:rsidR="004D6D1E" w:rsidRDefault="004D6D1E">
          <w:pPr>
            <w:pStyle w:val="Spistreci2"/>
            <w:tabs>
              <w:tab w:val="left" w:pos="880"/>
              <w:tab w:val="right" w:leader="dot" w:pos="9629"/>
            </w:tabs>
            <w:rPr>
              <w:noProof/>
              <w:lang w:eastAsia="pl-PL"/>
            </w:rPr>
          </w:pPr>
          <w:hyperlink w:anchor="_Toc468776437" w:history="1">
            <w:r w:rsidRPr="00B61FBA">
              <w:rPr>
                <w:rStyle w:val="Hipercze"/>
                <w:noProof/>
              </w:rPr>
              <w:t>1.3.</w:t>
            </w:r>
            <w:r>
              <w:rPr>
                <w:noProof/>
                <w:lang w:eastAsia="pl-PL"/>
              </w:rPr>
              <w:tab/>
            </w:r>
            <w:r w:rsidRPr="00B61FBA">
              <w:rPr>
                <w:rStyle w:val="Hipercze"/>
                <w:noProof/>
              </w:rPr>
              <w:t>Zakres opracowania</w:t>
            </w:r>
            <w:r>
              <w:rPr>
                <w:noProof/>
                <w:webHidden/>
              </w:rPr>
              <w:tab/>
            </w:r>
            <w:r>
              <w:rPr>
                <w:noProof/>
                <w:webHidden/>
              </w:rPr>
              <w:fldChar w:fldCharType="begin"/>
            </w:r>
            <w:r>
              <w:rPr>
                <w:noProof/>
                <w:webHidden/>
              </w:rPr>
              <w:instrText xml:space="preserve"> PAGEREF _Toc468776437 \h </w:instrText>
            </w:r>
            <w:r>
              <w:rPr>
                <w:noProof/>
                <w:webHidden/>
              </w:rPr>
            </w:r>
            <w:r>
              <w:rPr>
                <w:noProof/>
                <w:webHidden/>
              </w:rPr>
              <w:fldChar w:fldCharType="separate"/>
            </w:r>
            <w:r>
              <w:rPr>
                <w:noProof/>
                <w:webHidden/>
              </w:rPr>
              <w:t>3</w:t>
            </w:r>
            <w:r>
              <w:rPr>
                <w:noProof/>
                <w:webHidden/>
              </w:rPr>
              <w:fldChar w:fldCharType="end"/>
            </w:r>
          </w:hyperlink>
        </w:p>
        <w:p w:rsidR="004D6D1E" w:rsidRDefault="004D6D1E">
          <w:pPr>
            <w:pStyle w:val="Spistreci2"/>
            <w:tabs>
              <w:tab w:val="left" w:pos="880"/>
              <w:tab w:val="right" w:leader="dot" w:pos="9629"/>
            </w:tabs>
            <w:rPr>
              <w:noProof/>
              <w:lang w:eastAsia="pl-PL"/>
            </w:rPr>
          </w:pPr>
          <w:hyperlink w:anchor="_Toc468776438" w:history="1">
            <w:r w:rsidRPr="00B61FBA">
              <w:rPr>
                <w:rStyle w:val="Hipercze"/>
                <w:noProof/>
              </w:rPr>
              <w:t>1.4.</w:t>
            </w:r>
            <w:r>
              <w:rPr>
                <w:noProof/>
                <w:lang w:eastAsia="pl-PL"/>
              </w:rPr>
              <w:tab/>
            </w:r>
            <w:r w:rsidRPr="00B61FBA">
              <w:rPr>
                <w:rStyle w:val="Hipercze"/>
                <w:noProof/>
              </w:rPr>
              <w:t>Zasilanie oświetlenia ulicznego (zakres ENERGA-OPERATOR SA)</w:t>
            </w:r>
            <w:r>
              <w:rPr>
                <w:noProof/>
                <w:webHidden/>
              </w:rPr>
              <w:tab/>
            </w:r>
            <w:r>
              <w:rPr>
                <w:noProof/>
                <w:webHidden/>
              </w:rPr>
              <w:fldChar w:fldCharType="begin"/>
            </w:r>
            <w:r>
              <w:rPr>
                <w:noProof/>
                <w:webHidden/>
              </w:rPr>
              <w:instrText xml:space="preserve"> PAGEREF _Toc468776438 \h </w:instrText>
            </w:r>
            <w:r>
              <w:rPr>
                <w:noProof/>
                <w:webHidden/>
              </w:rPr>
            </w:r>
            <w:r>
              <w:rPr>
                <w:noProof/>
                <w:webHidden/>
              </w:rPr>
              <w:fldChar w:fldCharType="separate"/>
            </w:r>
            <w:r>
              <w:rPr>
                <w:noProof/>
                <w:webHidden/>
              </w:rPr>
              <w:t>4</w:t>
            </w:r>
            <w:r>
              <w:rPr>
                <w:noProof/>
                <w:webHidden/>
              </w:rPr>
              <w:fldChar w:fldCharType="end"/>
            </w:r>
          </w:hyperlink>
        </w:p>
        <w:p w:rsidR="004D6D1E" w:rsidRDefault="004D6D1E">
          <w:pPr>
            <w:pStyle w:val="Spistreci2"/>
            <w:tabs>
              <w:tab w:val="left" w:pos="880"/>
              <w:tab w:val="right" w:leader="dot" w:pos="9629"/>
            </w:tabs>
            <w:rPr>
              <w:noProof/>
              <w:lang w:eastAsia="pl-PL"/>
            </w:rPr>
          </w:pPr>
          <w:hyperlink w:anchor="_Toc468776439" w:history="1">
            <w:r w:rsidRPr="00B61FBA">
              <w:rPr>
                <w:rStyle w:val="Hipercze"/>
                <w:noProof/>
              </w:rPr>
              <w:t>1.5.</w:t>
            </w:r>
            <w:r>
              <w:rPr>
                <w:noProof/>
                <w:lang w:eastAsia="pl-PL"/>
              </w:rPr>
              <w:tab/>
            </w:r>
            <w:r w:rsidRPr="00B61FBA">
              <w:rPr>
                <w:rStyle w:val="Hipercze"/>
                <w:noProof/>
              </w:rPr>
              <w:t>Wymagania oświetleniowe</w:t>
            </w:r>
            <w:r>
              <w:rPr>
                <w:noProof/>
                <w:webHidden/>
              </w:rPr>
              <w:tab/>
            </w:r>
            <w:r>
              <w:rPr>
                <w:noProof/>
                <w:webHidden/>
              </w:rPr>
              <w:fldChar w:fldCharType="begin"/>
            </w:r>
            <w:r>
              <w:rPr>
                <w:noProof/>
                <w:webHidden/>
              </w:rPr>
              <w:instrText xml:space="preserve"> PAGEREF _Toc468776439 \h </w:instrText>
            </w:r>
            <w:r>
              <w:rPr>
                <w:noProof/>
                <w:webHidden/>
              </w:rPr>
            </w:r>
            <w:r>
              <w:rPr>
                <w:noProof/>
                <w:webHidden/>
              </w:rPr>
              <w:fldChar w:fldCharType="separate"/>
            </w:r>
            <w:r>
              <w:rPr>
                <w:noProof/>
                <w:webHidden/>
              </w:rPr>
              <w:t>4</w:t>
            </w:r>
            <w:r>
              <w:rPr>
                <w:noProof/>
                <w:webHidden/>
              </w:rPr>
              <w:fldChar w:fldCharType="end"/>
            </w:r>
          </w:hyperlink>
        </w:p>
        <w:p w:rsidR="004D6D1E" w:rsidRDefault="004D6D1E">
          <w:pPr>
            <w:pStyle w:val="Spistreci2"/>
            <w:tabs>
              <w:tab w:val="left" w:pos="880"/>
              <w:tab w:val="right" w:leader="dot" w:pos="9629"/>
            </w:tabs>
            <w:rPr>
              <w:noProof/>
              <w:lang w:eastAsia="pl-PL"/>
            </w:rPr>
          </w:pPr>
          <w:hyperlink w:anchor="_Toc468776440" w:history="1">
            <w:r w:rsidRPr="00B61FBA">
              <w:rPr>
                <w:rStyle w:val="Hipercze"/>
                <w:noProof/>
              </w:rPr>
              <w:t>1.6.</w:t>
            </w:r>
            <w:r>
              <w:rPr>
                <w:noProof/>
                <w:lang w:eastAsia="pl-PL"/>
              </w:rPr>
              <w:tab/>
            </w:r>
            <w:r w:rsidRPr="00B61FBA">
              <w:rPr>
                <w:rStyle w:val="Hipercze"/>
                <w:noProof/>
              </w:rPr>
              <w:t>Ochrona przeciwporażeniowa</w:t>
            </w:r>
            <w:r>
              <w:rPr>
                <w:noProof/>
                <w:webHidden/>
              </w:rPr>
              <w:tab/>
            </w:r>
            <w:r>
              <w:rPr>
                <w:noProof/>
                <w:webHidden/>
              </w:rPr>
              <w:fldChar w:fldCharType="begin"/>
            </w:r>
            <w:r>
              <w:rPr>
                <w:noProof/>
                <w:webHidden/>
              </w:rPr>
              <w:instrText xml:space="preserve"> PAGEREF _Toc468776440 \h </w:instrText>
            </w:r>
            <w:r>
              <w:rPr>
                <w:noProof/>
                <w:webHidden/>
              </w:rPr>
            </w:r>
            <w:r>
              <w:rPr>
                <w:noProof/>
                <w:webHidden/>
              </w:rPr>
              <w:fldChar w:fldCharType="separate"/>
            </w:r>
            <w:r>
              <w:rPr>
                <w:noProof/>
                <w:webHidden/>
              </w:rPr>
              <w:t>4</w:t>
            </w:r>
            <w:r>
              <w:rPr>
                <w:noProof/>
                <w:webHidden/>
              </w:rPr>
              <w:fldChar w:fldCharType="end"/>
            </w:r>
          </w:hyperlink>
        </w:p>
        <w:p w:rsidR="004D6D1E" w:rsidRDefault="004D6D1E">
          <w:pPr>
            <w:pStyle w:val="Spistreci2"/>
            <w:tabs>
              <w:tab w:val="left" w:pos="880"/>
              <w:tab w:val="right" w:leader="dot" w:pos="9629"/>
            </w:tabs>
            <w:rPr>
              <w:noProof/>
              <w:lang w:eastAsia="pl-PL"/>
            </w:rPr>
          </w:pPr>
          <w:hyperlink w:anchor="_Toc468776441" w:history="1">
            <w:r w:rsidRPr="00B61FBA">
              <w:rPr>
                <w:rStyle w:val="Hipercze"/>
                <w:noProof/>
              </w:rPr>
              <w:t>1.7.</w:t>
            </w:r>
            <w:r>
              <w:rPr>
                <w:noProof/>
                <w:lang w:eastAsia="pl-PL"/>
              </w:rPr>
              <w:tab/>
            </w:r>
            <w:r w:rsidRPr="00B61FBA">
              <w:rPr>
                <w:rStyle w:val="Hipercze"/>
                <w:noProof/>
              </w:rPr>
              <w:t>Szafka oświetleniowa</w:t>
            </w:r>
            <w:r>
              <w:rPr>
                <w:noProof/>
                <w:webHidden/>
              </w:rPr>
              <w:tab/>
            </w:r>
            <w:r>
              <w:rPr>
                <w:noProof/>
                <w:webHidden/>
              </w:rPr>
              <w:fldChar w:fldCharType="begin"/>
            </w:r>
            <w:r>
              <w:rPr>
                <w:noProof/>
                <w:webHidden/>
              </w:rPr>
              <w:instrText xml:space="preserve"> PAGEREF _Toc468776441 \h </w:instrText>
            </w:r>
            <w:r>
              <w:rPr>
                <w:noProof/>
                <w:webHidden/>
              </w:rPr>
            </w:r>
            <w:r>
              <w:rPr>
                <w:noProof/>
                <w:webHidden/>
              </w:rPr>
              <w:fldChar w:fldCharType="separate"/>
            </w:r>
            <w:r>
              <w:rPr>
                <w:noProof/>
                <w:webHidden/>
              </w:rPr>
              <w:t>4</w:t>
            </w:r>
            <w:r>
              <w:rPr>
                <w:noProof/>
                <w:webHidden/>
              </w:rPr>
              <w:fldChar w:fldCharType="end"/>
            </w:r>
          </w:hyperlink>
        </w:p>
        <w:p w:rsidR="004D6D1E" w:rsidRDefault="004D6D1E">
          <w:pPr>
            <w:pStyle w:val="Spistreci2"/>
            <w:tabs>
              <w:tab w:val="left" w:pos="880"/>
              <w:tab w:val="right" w:leader="dot" w:pos="9629"/>
            </w:tabs>
            <w:rPr>
              <w:noProof/>
              <w:lang w:eastAsia="pl-PL"/>
            </w:rPr>
          </w:pPr>
          <w:hyperlink w:anchor="_Toc468776442" w:history="1">
            <w:r w:rsidRPr="00B61FBA">
              <w:rPr>
                <w:rStyle w:val="Hipercze"/>
                <w:noProof/>
              </w:rPr>
              <w:t>1.8.</w:t>
            </w:r>
            <w:r>
              <w:rPr>
                <w:noProof/>
                <w:lang w:eastAsia="pl-PL"/>
              </w:rPr>
              <w:tab/>
            </w:r>
            <w:r w:rsidRPr="00B61FBA">
              <w:rPr>
                <w:rStyle w:val="Hipercze"/>
                <w:noProof/>
              </w:rPr>
              <w:t>Linia kablowa oświetlenia ulicznego</w:t>
            </w:r>
            <w:r>
              <w:rPr>
                <w:noProof/>
                <w:webHidden/>
              </w:rPr>
              <w:tab/>
            </w:r>
            <w:r>
              <w:rPr>
                <w:noProof/>
                <w:webHidden/>
              </w:rPr>
              <w:fldChar w:fldCharType="begin"/>
            </w:r>
            <w:r>
              <w:rPr>
                <w:noProof/>
                <w:webHidden/>
              </w:rPr>
              <w:instrText xml:space="preserve"> PAGEREF _Toc468776442 \h </w:instrText>
            </w:r>
            <w:r>
              <w:rPr>
                <w:noProof/>
                <w:webHidden/>
              </w:rPr>
            </w:r>
            <w:r>
              <w:rPr>
                <w:noProof/>
                <w:webHidden/>
              </w:rPr>
              <w:fldChar w:fldCharType="separate"/>
            </w:r>
            <w:r>
              <w:rPr>
                <w:noProof/>
                <w:webHidden/>
              </w:rPr>
              <w:t>5</w:t>
            </w:r>
            <w:r>
              <w:rPr>
                <w:noProof/>
                <w:webHidden/>
              </w:rPr>
              <w:fldChar w:fldCharType="end"/>
            </w:r>
          </w:hyperlink>
        </w:p>
        <w:p w:rsidR="004D6D1E" w:rsidRDefault="004D6D1E">
          <w:pPr>
            <w:pStyle w:val="Spistreci2"/>
            <w:tabs>
              <w:tab w:val="left" w:pos="880"/>
              <w:tab w:val="right" w:leader="dot" w:pos="9629"/>
            </w:tabs>
            <w:rPr>
              <w:noProof/>
              <w:lang w:eastAsia="pl-PL"/>
            </w:rPr>
          </w:pPr>
          <w:hyperlink w:anchor="_Toc468776443" w:history="1">
            <w:r w:rsidRPr="00B61FBA">
              <w:rPr>
                <w:rStyle w:val="Hipercze"/>
                <w:noProof/>
              </w:rPr>
              <w:t>1.9.</w:t>
            </w:r>
            <w:r>
              <w:rPr>
                <w:noProof/>
                <w:lang w:eastAsia="pl-PL"/>
              </w:rPr>
              <w:tab/>
            </w:r>
            <w:r w:rsidRPr="00B61FBA">
              <w:rPr>
                <w:rStyle w:val="Hipercze"/>
                <w:noProof/>
              </w:rPr>
              <w:t>Latarnie oświetlenia ulicznego</w:t>
            </w:r>
            <w:r>
              <w:rPr>
                <w:noProof/>
                <w:webHidden/>
              </w:rPr>
              <w:tab/>
            </w:r>
            <w:r>
              <w:rPr>
                <w:noProof/>
                <w:webHidden/>
              </w:rPr>
              <w:fldChar w:fldCharType="begin"/>
            </w:r>
            <w:r>
              <w:rPr>
                <w:noProof/>
                <w:webHidden/>
              </w:rPr>
              <w:instrText xml:space="preserve"> PAGEREF _Toc468776443 \h </w:instrText>
            </w:r>
            <w:r>
              <w:rPr>
                <w:noProof/>
                <w:webHidden/>
              </w:rPr>
            </w:r>
            <w:r>
              <w:rPr>
                <w:noProof/>
                <w:webHidden/>
              </w:rPr>
              <w:fldChar w:fldCharType="separate"/>
            </w:r>
            <w:r>
              <w:rPr>
                <w:noProof/>
                <w:webHidden/>
              </w:rPr>
              <w:t>5</w:t>
            </w:r>
            <w:r>
              <w:rPr>
                <w:noProof/>
                <w:webHidden/>
              </w:rPr>
              <w:fldChar w:fldCharType="end"/>
            </w:r>
          </w:hyperlink>
        </w:p>
        <w:p w:rsidR="004D6D1E" w:rsidRDefault="004D6D1E">
          <w:pPr>
            <w:pStyle w:val="Spistreci2"/>
            <w:tabs>
              <w:tab w:val="left" w:pos="1100"/>
              <w:tab w:val="right" w:leader="dot" w:pos="9629"/>
            </w:tabs>
            <w:rPr>
              <w:noProof/>
              <w:lang w:eastAsia="pl-PL"/>
            </w:rPr>
          </w:pPr>
          <w:hyperlink w:anchor="_Toc468776444" w:history="1">
            <w:r w:rsidRPr="00B61FBA">
              <w:rPr>
                <w:rStyle w:val="Hipercze"/>
                <w:noProof/>
              </w:rPr>
              <w:t>1.10.</w:t>
            </w:r>
            <w:r>
              <w:rPr>
                <w:noProof/>
                <w:lang w:eastAsia="pl-PL"/>
              </w:rPr>
              <w:tab/>
            </w:r>
            <w:r w:rsidRPr="00B61FBA">
              <w:rPr>
                <w:rStyle w:val="Hipercze"/>
                <w:noProof/>
              </w:rPr>
              <w:t>Układanie kabli (N SEP-E-004)</w:t>
            </w:r>
            <w:r>
              <w:rPr>
                <w:noProof/>
                <w:webHidden/>
              </w:rPr>
              <w:tab/>
            </w:r>
            <w:r>
              <w:rPr>
                <w:noProof/>
                <w:webHidden/>
              </w:rPr>
              <w:fldChar w:fldCharType="begin"/>
            </w:r>
            <w:r>
              <w:rPr>
                <w:noProof/>
                <w:webHidden/>
              </w:rPr>
              <w:instrText xml:space="preserve"> PAGEREF _Toc468776444 \h </w:instrText>
            </w:r>
            <w:r>
              <w:rPr>
                <w:noProof/>
                <w:webHidden/>
              </w:rPr>
            </w:r>
            <w:r>
              <w:rPr>
                <w:noProof/>
                <w:webHidden/>
              </w:rPr>
              <w:fldChar w:fldCharType="separate"/>
            </w:r>
            <w:r>
              <w:rPr>
                <w:noProof/>
                <w:webHidden/>
              </w:rPr>
              <w:t>6</w:t>
            </w:r>
            <w:r>
              <w:rPr>
                <w:noProof/>
                <w:webHidden/>
              </w:rPr>
              <w:fldChar w:fldCharType="end"/>
            </w:r>
          </w:hyperlink>
        </w:p>
        <w:p w:rsidR="004D6D1E" w:rsidRDefault="004D6D1E">
          <w:pPr>
            <w:pStyle w:val="Spistreci2"/>
            <w:tabs>
              <w:tab w:val="left" w:pos="1100"/>
              <w:tab w:val="right" w:leader="dot" w:pos="9629"/>
            </w:tabs>
            <w:rPr>
              <w:noProof/>
              <w:lang w:eastAsia="pl-PL"/>
            </w:rPr>
          </w:pPr>
          <w:hyperlink w:anchor="_Toc468776445" w:history="1">
            <w:r w:rsidRPr="00B61FBA">
              <w:rPr>
                <w:rStyle w:val="Hipercze"/>
                <w:noProof/>
              </w:rPr>
              <w:t>1.11.</w:t>
            </w:r>
            <w:r>
              <w:rPr>
                <w:noProof/>
                <w:lang w:eastAsia="pl-PL"/>
              </w:rPr>
              <w:tab/>
            </w:r>
            <w:r w:rsidRPr="00B61FBA">
              <w:rPr>
                <w:rStyle w:val="Hipercze"/>
                <w:noProof/>
              </w:rPr>
              <w:t>Informacje dodatkowe</w:t>
            </w:r>
            <w:r>
              <w:rPr>
                <w:noProof/>
                <w:webHidden/>
              </w:rPr>
              <w:tab/>
            </w:r>
            <w:r>
              <w:rPr>
                <w:noProof/>
                <w:webHidden/>
              </w:rPr>
              <w:fldChar w:fldCharType="begin"/>
            </w:r>
            <w:r>
              <w:rPr>
                <w:noProof/>
                <w:webHidden/>
              </w:rPr>
              <w:instrText xml:space="preserve"> PAGEREF _Toc468776445 \h </w:instrText>
            </w:r>
            <w:r>
              <w:rPr>
                <w:noProof/>
                <w:webHidden/>
              </w:rPr>
            </w:r>
            <w:r>
              <w:rPr>
                <w:noProof/>
                <w:webHidden/>
              </w:rPr>
              <w:fldChar w:fldCharType="separate"/>
            </w:r>
            <w:r>
              <w:rPr>
                <w:noProof/>
                <w:webHidden/>
              </w:rPr>
              <w:t>6</w:t>
            </w:r>
            <w:r>
              <w:rPr>
                <w:noProof/>
                <w:webHidden/>
              </w:rPr>
              <w:fldChar w:fldCharType="end"/>
            </w:r>
          </w:hyperlink>
        </w:p>
        <w:p w:rsidR="004D6D1E" w:rsidRDefault="004D6D1E">
          <w:pPr>
            <w:pStyle w:val="Spistreci3"/>
            <w:tabs>
              <w:tab w:val="right" w:leader="dot" w:pos="9629"/>
            </w:tabs>
            <w:rPr>
              <w:noProof/>
              <w:lang w:eastAsia="pl-PL"/>
            </w:rPr>
          </w:pPr>
          <w:hyperlink w:anchor="_Toc468776446" w:history="1">
            <w:r w:rsidRPr="00B61FBA">
              <w:rPr>
                <w:rStyle w:val="Hipercze"/>
                <w:noProof/>
              </w:rPr>
              <w:t>Dokumentacja konieczna do odbioru końcowego robót</w:t>
            </w:r>
            <w:r>
              <w:rPr>
                <w:noProof/>
                <w:webHidden/>
              </w:rPr>
              <w:tab/>
            </w:r>
            <w:r>
              <w:rPr>
                <w:noProof/>
                <w:webHidden/>
              </w:rPr>
              <w:fldChar w:fldCharType="begin"/>
            </w:r>
            <w:r>
              <w:rPr>
                <w:noProof/>
                <w:webHidden/>
              </w:rPr>
              <w:instrText xml:space="preserve"> PAGEREF _Toc468776446 \h </w:instrText>
            </w:r>
            <w:r>
              <w:rPr>
                <w:noProof/>
                <w:webHidden/>
              </w:rPr>
            </w:r>
            <w:r>
              <w:rPr>
                <w:noProof/>
                <w:webHidden/>
              </w:rPr>
              <w:fldChar w:fldCharType="separate"/>
            </w:r>
            <w:r>
              <w:rPr>
                <w:noProof/>
                <w:webHidden/>
              </w:rPr>
              <w:t>7</w:t>
            </w:r>
            <w:r>
              <w:rPr>
                <w:noProof/>
                <w:webHidden/>
              </w:rPr>
              <w:fldChar w:fldCharType="end"/>
            </w:r>
          </w:hyperlink>
        </w:p>
        <w:p w:rsidR="004D6D1E" w:rsidRDefault="004D6D1E">
          <w:pPr>
            <w:pStyle w:val="Spistreci2"/>
            <w:tabs>
              <w:tab w:val="left" w:pos="1100"/>
              <w:tab w:val="right" w:leader="dot" w:pos="9629"/>
            </w:tabs>
            <w:rPr>
              <w:noProof/>
              <w:lang w:eastAsia="pl-PL"/>
            </w:rPr>
          </w:pPr>
          <w:hyperlink w:anchor="_Toc468776447" w:history="1">
            <w:r w:rsidRPr="00B61FBA">
              <w:rPr>
                <w:rStyle w:val="Hipercze"/>
                <w:noProof/>
              </w:rPr>
              <w:t>1.12.</w:t>
            </w:r>
            <w:r>
              <w:rPr>
                <w:noProof/>
                <w:lang w:eastAsia="pl-PL"/>
              </w:rPr>
              <w:tab/>
            </w:r>
            <w:r w:rsidRPr="00B61FBA">
              <w:rPr>
                <w:rStyle w:val="Hipercze"/>
                <w:noProof/>
              </w:rPr>
              <w:t>Informacja o obszarze odziaływaniu obiektu</w:t>
            </w:r>
            <w:r>
              <w:rPr>
                <w:noProof/>
                <w:webHidden/>
              </w:rPr>
              <w:tab/>
            </w:r>
            <w:r>
              <w:rPr>
                <w:noProof/>
                <w:webHidden/>
              </w:rPr>
              <w:fldChar w:fldCharType="begin"/>
            </w:r>
            <w:r>
              <w:rPr>
                <w:noProof/>
                <w:webHidden/>
              </w:rPr>
              <w:instrText xml:space="preserve"> PAGEREF _Toc468776447 \h </w:instrText>
            </w:r>
            <w:r>
              <w:rPr>
                <w:noProof/>
                <w:webHidden/>
              </w:rPr>
            </w:r>
            <w:r>
              <w:rPr>
                <w:noProof/>
                <w:webHidden/>
              </w:rPr>
              <w:fldChar w:fldCharType="separate"/>
            </w:r>
            <w:r>
              <w:rPr>
                <w:noProof/>
                <w:webHidden/>
              </w:rPr>
              <w:t>7</w:t>
            </w:r>
            <w:r>
              <w:rPr>
                <w:noProof/>
                <w:webHidden/>
              </w:rPr>
              <w:fldChar w:fldCharType="end"/>
            </w:r>
          </w:hyperlink>
        </w:p>
        <w:p w:rsidR="004D6D1E" w:rsidRDefault="004D6D1E">
          <w:pPr>
            <w:pStyle w:val="Spistreci2"/>
            <w:tabs>
              <w:tab w:val="left" w:pos="1100"/>
              <w:tab w:val="right" w:leader="dot" w:pos="9629"/>
            </w:tabs>
            <w:rPr>
              <w:noProof/>
              <w:lang w:eastAsia="pl-PL"/>
            </w:rPr>
          </w:pPr>
          <w:hyperlink w:anchor="_Toc468776448" w:history="1">
            <w:r w:rsidRPr="00B61FBA">
              <w:rPr>
                <w:rStyle w:val="Hipercze"/>
                <w:noProof/>
              </w:rPr>
              <w:t>1.13.</w:t>
            </w:r>
            <w:r>
              <w:rPr>
                <w:noProof/>
                <w:lang w:eastAsia="pl-PL"/>
              </w:rPr>
              <w:tab/>
            </w:r>
            <w:r w:rsidRPr="00B61FBA">
              <w:rPr>
                <w:rStyle w:val="Hipercze"/>
                <w:noProof/>
              </w:rPr>
              <w:t>Opis do projektu zagospodarowania terenu</w:t>
            </w:r>
            <w:r>
              <w:rPr>
                <w:noProof/>
                <w:webHidden/>
              </w:rPr>
              <w:tab/>
            </w:r>
            <w:r>
              <w:rPr>
                <w:noProof/>
                <w:webHidden/>
              </w:rPr>
              <w:fldChar w:fldCharType="begin"/>
            </w:r>
            <w:r>
              <w:rPr>
                <w:noProof/>
                <w:webHidden/>
              </w:rPr>
              <w:instrText xml:space="preserve"> PAGEREF _Toc468776448 \h </w:instrText>
            </w:r>
            <w:r>
              <w:rPr>
                <w:noProof/>
                <w:webHidden/>
              </w:rPr>
            </w:r>
            <w:r>
              <w:rPr>
                <w:noProof/>
                <w:webHidden/>
              </w:rPr>
              <w:fldChar w:fldCharType="separate"/>
            </w:r>
            <w:r>
              <w:rPr>
                <w:noProof/>
                <w:webHidden/>
              </w:rPr>
              <w:t>7</w:t>
            </w:r>
            <w:r>
              <w:rPr>
                <w:noProof/>
                <w:webHidden/>
              </w:rPr>
              <w:fldChar w:fldCharType="end"/>
            </w:r>
          </w:hyperlink>
        </w:p>
        <w:p w:rsidR="004D6D1E" w:rsidRDefault="004D6D1E">
          <w:pPr>
            <w:pStyle w:val="Spistreci2"/>
            <w:tabs>
              <w:tab w:val="left" w:pos="1100"/>
              <w:tab w:val="right" w:leader="dot" w:pos="9629"/>
            </w:tabs>
            <w:rPr>
              <w:noProof/>
              <w:lang w:eastAsia="pl-PL"/>
            </w:rPr>
          </w:pPr>
          <w:hyperlink w:anchor="_Toc468776449" w:history="1">
            <w:r w:rsidRPr="00B61FBA">
              <w:rPr>
                <w:rStyle w:val="Hipercze"/>
                <w:noProof/>
              </w:rPr>
              <w:t>1.14.</w:t>
            </w:r>
            <w:r>
              <w:rPr>
                <w:noProof/>
                <w:lang w:eastAsia="pl-PL"/>
              </w:rPr>
              <w:tab/>
            </w:r>
            <w:r w:rsidRPr="00B61FBA">
              <w:rPr>
                <w:rStyle w:val="Hipercze"/>
                <w:noProof/>
              </w:rPr>
              <w:t>Załączniki, uzgodnienia, informacja o Miejscowym Planie Zagospodarowania Przestrzennego</w:t>
            </w:r>
            <w:r>
              <w:rPr>
                <w:noProof/>
                <w:webHidden/>
              </w:rPr>
              <w:tab/>
            </w:r>
            <w:r>
              <w:rPr>
                <w:noProof/>
                <w:webHidden/>
              </w:rPr>
              <w:fldChar w:fldCharType="begin"/>
            </w:r>
            <w:r>
              <w:rPr>
                <w:noProof/>
                <w:webHidden/>
              </w:rPr>
              <w:instrText xml:space="preserve"> PAGEREF _Toc468776449 \h </w:instrText>
            </w:r>
            <w:r>
              <w:rPr>
                <w:noProof/>
                <w:webHidden/>
              </w:rPr>
            </w:r>
            <w:r>
              <w:rPr>
                <w:noProof/>
                <w:webHidden/>
              </w:rPr>
              <w:fldChar w:fldCharType="separate"/>
            </w:r>
            <w:r>
              <w:rPr>
                <w:noProof/>
                <w:webHidden/>
              </w:rPr>
              <w:t>8</w:t>
            </w:r>
            <w:r>
              <w:rPr>
                <w:noProof/>
                <w:webHidden/>
              </w:rPr>
              <w:fldChar w:fldCharType="end"/>
            </w:r>
          </w:hyperlink>
        </w:p>
        <w:p w:rsidR="004D6D1E" w:rsidRDefault="004D6D1E">
          <w:pPr>
            <w:pStyle w:val="Spistreci2"/>
            <w:tabs>
              <w:tab w:val="left" w:pos="1100"/>
              <w:tab w:val="right" w:leader="dot" w:pos="9629"/>
            </w:tabs>
            <w:rPr>
              <w:noProof/>
              <w:lang w:eastAsia="pl-PL"/>
            </w:rPr>
          </w:pPr>
          <w:hyperlink w:anchor="_Toc468776450" w:history="1">
            <w:r w:rsidRPr="00B61FBA">
              <w:rPr>
                <w:rStyle w:val="Hipercze"/>
                <w:noProof/>
              </w:rPr>
              <w:t>1.15.</w:t>
            </w:r>
            <w:r>
              <w:rPr>
                <w:noProof/>
                <w:lang w:eastAsia="pl-PL"/>
              </w:rPr>
              <w:tab/>
            </w:r>
            <w:r w:rsidRPr="00B61FBA">
              <w:rPr>
                <w:rStyle w:val="Hipercze"/>
                <w:noProof/>
              </w:rPr>
              <w:t>Wykaz właścicieli nieruchomości na których zaprojektowano oświetlenie uliczne</w:t>
            </w:r>
            <w:r>
              <w:rPr>
                <w:noProof/>
                <w:webHidden/>
              </w:rPr>
              <w:tab/>
            </w:r>
            <w:r>
              <w:rPr>
                <w:noProof/>
                <w:webHidden/>
              </w:rPr>
              <w:fldChar w:fldCharType="begin"/>
            </w:r>
            <w:r>
              <w:rPr>
                <w:noProof/>
                <w:webHidden/>
              </w:rPr>
              <w:instrText xml:space="preserve"> PAGEREF _Toc468776450 \h </w:instrText>
            </w:r>
            <w:r>
              <w:rPr>
                <w:noProof/>
                <w:webHidden/>
              </w:rPr>
            </w:r>
            <w:r>
              <w:rPr>
                <w:noProof/>
                <w:webHidden/>
              </w:rPr>
              <w:fldChar w:fldCharType="separate"/>
            </w:r>
            <w:r>
              <w:rPr>
                <w:noProof/>
                <w:webHidden/>
              </w:rPr>
              <w:t>21</w:t>
            </w:r>
            <w:r>
              <w:rPr>
                <w:noProof/>
                <w:webHidden/>
              </w:rPr>
              <w:fldChar w:fldCharType="end"/>
            </w:r>
          </w:hyperlink>
        </w:p>
        <w:p w:rsidR="004D6D1E" w:rsidRDefault="004D6D1E">
          <w:pPr>
            <w:pStyle w:val="Spistreci2"/>
            <w:tabs>
              <w:tab w:val="left" w:pos="1100"/>
              <w:tab w:val="right" w:leader="dot" w:pos="9629"/>
            </w:tabs>
            <w:rPr>
              <w:noProof/>
              <w:lang w:eastAsia="pl-PL"/>
            </w:rPr>
          </w:pPr>
          <w:hyperlink w:anchor="_Toc468776451" w:history="1">
            <w:r w:rsidRPr="00B61FBA">
              <w:rPr>
                <w:rStyle w:val="Hipercze"/>
                <w:noProof/>
              </w:rPr>
              <w:t>1.16.</w:t>
            </w:r>
            <w:r>
              <w:rPr>
                <w:noProof/>
                <w:lang w:eastAsia="pl-PL"/>
              </w:rPr>
              <w:tab/>
            </w:r>
            <w:r w:rsidRPr="00B61FBA">
              <w:rPr>
                <w:rStyle w:val="Hipercze"/>
                <w:noProof/>
              </w:rPr>
              <w:t>Wyrys gruntów z naniesioną trasą oświetlenia ulicznego</w:t>
            </w:r>
            <w:r>
              <w:rPr>
                <w:noProof/>
                <w:webHidden/>
              </w:rPr>
              <w:tab/>
            </w:r>
            <w:r>
              <w:rPr>
                <w:noProof/>
                <w:webHidden/>
              </w:rPr>
              <w:fldChar w:fldCharType="begin"/>
            </w:r>
            <w:r>
              <w:rPr>
                <w:noProof/>
                <w:webHidden/>
              </w:rPr>
              <w:instrText xml:space="preserve"> PAGEREF _Toc468776451 \h </w:instrText>
            </w:r>
            <w:r>
              <w:rPr>
                <w:noProof/>
                <w:webHidden/>
              </w:rPr>
            </w:r>
            <w:r>
              <w:rPr>
                <w:noProof/>
                <w:webHidden/>
              </w:rPr>
              <w:fldChar w:fldCharType="separate"/>
            </w:r>
            <w:r>
              <w:rPr>
                <w:noProof/>
                <w:webHidden/>
              </w:rPr>
              <w:t>22</w:t>
            </w:r>
            <w:r>
              <w:rPr>
                <w:noProof/>
                <w:webHidden/>
              </w:rPr>
              <w:fldChar w:fldCharType="end"/>
            </w:r>
          </w:hyperlink>
        </w:p>
        <w:p w:rsidR="004D6D1E" w:rsidRDefault="004D6D1E">
          <w:pPr>
            <w:pStyle w:val="Spistreci2"/>
            <w:tabs>
              <w:tab w:val="left" w:pos="1100"/>
              <w:tab w:val="right" w:leader="dot" w:pos="9629"/>
            </w:tabs>
            <w:rPr>
              <w:noProof/>
              <w:lang w:eastAsia="pl-PL"/>
            </w:rPr>
          </w:pPr>
          <w:hyperlink w:anchor="_Toc468776452" w:history="1">
            <w:r w:rsidRPr="00B61FBA">
              <w:rPr>
                <w:rStyle w:val="Hipercze"/>
                <w:noProof/>
              </w:rPr>
              <w:t>1.17.</w:t>
            </w:r>
            <w:r>
              <w:rPr>
                <w:noProof/>
                <w:lang w:eastAsia="pl-PL"/>
              </w:rPr>
              <w:tab/>
            </w:r>
            <w:r w:rsidRPr="00B61FBA">
              <w:rPr>
                <w:rStyle w:val="Hipercze"/>
                <w:noProof/>
              </w:rPr>
              <w:t>Zestawienie montażowe</w:t>
            </w:r>
            <w:r>
              <w:rPr>
                <w:noProof/>
                <w:webHidden/>
              </w:rPr>
              <w:tab/>
            </w:r>
            <w:r>
              <w:rPr>
                <w:noProof/>
                <w:webHidden/>
              </w:rPr>
              <w:fldChar w:fldCharType="begin"/>
            </w:r>
            <w:r>
              <w:rPr>
                <w:noProof/>
                <w:webHidden/>
              </w:rPr>
              <w:instrText xml:space="preserve"> PAGEREF _Toc468776452 \h </w:instrText>
            </w:r>
            <w:r>
              <w:rPr>
                <w:noProof/>
                <w:webHidden/>
              </w:rPr>
            </w:r>
            <w:r>
              <w:rPr>
                <w:noProof/>
                <w:webHidden/>
              </w:rPr>
              <w:fldChar w:fldCharType="separate"/>
            </w:r>
            <w:r>
              <w:rPr>
                <w:noProof/>
                <w:webHidden/>
              </w:rPr>
              <w:t>24</w:t>
            </w:r>
            <w:r>
              <w:rPr>
                <w:noProof/>
                <w:webHidden/>
              </w:rPr>
              <w:fldChar w:fldCharType="end"/>
            </w:r>
          </w:hyperlink>
        </w:p>
        <w:p w:rsidR="004D6D1E" w:rsidRDefault="004D6D1E">
          <w:pPr>
            <w:pStyle w:val="Spistreci2"/>
            <w:tabs>
              <w:tab w:val="left" w:pos="1100"/>
              <w:tab w:val="right" w:leader="dot" w:pos="9629"/>
            </w:tabs>
            <w:rPr>
              <w:noProof/>
              <w:lang w:eastAsia="pl-PL"/>
            </w:rPr>
          </w:pPr>
          <w:hyperlink w:anchor="_Toc468776453" w:history="1">
            <w:r w:rsidRPr="00B61FBA">
              <w:rPr>
                <w:rStyle w:val="Hipercze"/>
                <w:noProof/>
              </w:rPr>
              <w:t>1.18.</w:t>
            </w:r>
            <w:r>
              <w:rPr>
                <w:noProof/>
                <w:lang w:eastAsia="pl-PL"/>
              </w:rPr>
              <w:tab/>
            </w:r>
            <w:r w:rsidRPr="00B61FBA">
              <w:rPr>
                <w:rStyle w:val="Hipercze"/>
                <w:noProof/>
              </w:rPr>
              <w:t>Obliczenia techniczne</w:t>
            </w:r>
            <w:r>
              <w:rPr>
                <w:noProof/>
                <w:webHidden/>
              </w:rPr>
              <w:tab/>
            </w:r>
            <w:r>
              <w:rPr>
                <w:noProof/>
                <w:webHidden/>
              </w:rPr>
              <w:fldChar w:fldCharType="begin"/>
            </w:r>
            <w:r>
              <w:rPr>
                <w:noProof/>
                <w:webHidden/>
              </w:rPr>
              <w:instrText xml:space="preserve"> PAGEREF _Toc468776453 \h </w:instrText>
            </w:r>
            <w:r>
              <w:rPr>
                <w:noProof/>
                <w:webHidden/>
              </w:rPr>
            </w:r>
            <w:r>
              <w:rPr>
                <w:noProof/>
                <w:webHidden/>
              </w:rPr>
              <w:fldChar w:fldCharType="separate"/>
            </w:r>
            <w:r>
              <w:rPr>
                <w:noProof/>
                <w:webHidden/>
              </w:rPr>
              <w:t>26</w:t>
            </w:r>
            <w:r>
              <w:rPr>
                <w:noProof/>
                <w:webHidden/>
              </w:rPr>
              <w:fldChar w:fldCharType="end"/>
            </w:r>
          </w:hyperlink>
        </w:p>
        <w:p w:rsidR="004D6D1E" w:rsidRDefault="004D6D1E">
          <w:pPr>
            <w:pStyle w:val="Spistreci1"/>
            <w:tabs>
              <w:tab w:val="left" w:pos="440"/>
            </w:tabs>
            <w:rPr>
              <w:noProof/>
              <w:lang w:eastAsia="pl-PL"/>
            </w:rPr>
          </w:pPr>
          <w:hyperlink w:anchor="_Toc468776454" w:history="1">
            <w:r w:rsidRPr="00B61FBA">
              <w:rPr>
                <w:rStyle w:val="Hipercze"/>
                <w:noProof/>
              </w:rPr>
              <w:t>2.</w:t>
            </w:r>
            <w:r>
              <w:rPr>
                <w:noProof/>
                <w:lang w:eastAsia="pl-PL"/>
              </w:rPr>
              <w:tab/>
            </w:r>
            <w:r w:rsidRPr="00B61FBA">
              <w:rPr>
                <w:rStyle w:val="Hipercze"/>
                <w:noProof/>
              </w:rPr>
              <w:t>Informacja dotycząca bezpieczeństwa i ochrony zdrowia</w:t>
            </w:r>
            <w:r>
              <w:rPr>
                <w:noProof/>
                <w:webHidden/>
              </w:rPr>
              <w:tab/>
            </w:r>
            <w:r>
              <w:rPr>
                <w:noProof/>
                <w:webHidden/>
              </w:rPr>
              <w:fldChar w:fldCharType="begin"/>
            </w:r>
            <w:r>
              <w:rPr>
                <w:noProof/>
                <w:webHidden/>
              </w:rPr>
              <w:instrText xml:space="preserve"> PAGEREF _Toc468776454 \h </w:instrText>
            </w:r>
            <w:r>
              <w:rPr>
                <w:noProof/>
                <w:webHidden/>
              </w:rPr>
            </w:r>
            <w:r>
              <w:rPr>
                <w:noProof/>
                <w:webHidden/>
              </w:rPr>
              <w:fldChar w:fldCharType="separate"/>
            </w:r>
            <w:r>
              <w:rPr>
                <w:noProof/>
                <w:webHidden/>
              </w:rPr>
              <w:t>28</w:t>
            </w:r>
            <w:r>
              <w:rPr>
                <w:noProof/>
                <w:webHidden/>
              </w:rPr>
              <w:fldChar w:fldCharType="end"/>
            </w:r>
          </w:hyperlink>
        </w:p>
        <w:p w:rsidR="004D6D1E" w:rsidRDefault="004D6D1E">
          <w:pPr>
            <w:pStyle w:val="Spistreci1"/>
            <w:tabs>
              <w:tab w:val="left" w:pos="440"/>
            </w:tabs>
            <w:rPr>
              <w:noProof/>
              <w:lang w:eastAsia="pl-PL"/>
            </w:rPr>
          </w:pPr>
          <w:hyperlink w:anchor="_Toc468776455" w:history="1">
            <w:r w:rsidRPr="00B61FBA">
              <w:rPr>
                <w:rStyle w:val="Hipercze"/>
                <w:noProof/>
              </w:rPr>
              <w:t>3.</w:t>
            </w:r>
            <w:r>
              <w:rPr>
                <w:noProof/>
                <w:lang w:eastAsia="pl-PL"/>
              </w:rPr>
              <w:tab/>
            </w:r>
            <w:r w:rsidRPr="00B61FBA">
              <w:rPr>
                <w:rStyle w:val="Hipercze"/>
                <w:noProof/>
              </w:rPr>
              <w:t>Część rysunkowa</w:t>
            </w:r>
            <w:r>
              <w:rPr>
                <w:noProof/>
                <w:webHidden/>
              </w:rPr>
              <w:tab/>
            </w:r>
            <w:r>
              <w:rPr>
                <w:noProof/>
                <w:webHidden/>
              </w:rPr>
              <w:fldChar w:fldCharType="begin"/>
            </w:r>
            <w:r>
              <w:rPr>
                <w:noProof/>
                <w:webHidden/>
              </w:rPr>
              <w:instrText xml:space="preserve"> PAGEREF _Toc468776455 \h </w:instrText>
            </w:r>
            <w:r>
              <w:rPr>
                <w:noProof/>
                <w:webHidden/>
              </w:rPr>
            </w:r>
            <w:r>
              <w:rPr>
                <w:noProof/>
                <w:webHidden/>
              </w:rPr>
              <w:fldChar w:fldCharType="separate"/>
            </w:r>
            <w:r>
              <w:rPr>
                <w:noProof/>
                <w:webHidden/>
              </w:rPr>
              <w:t>32</w:t>
            </w:r>
            <w:r>
              <w:rPr>
                <w:noProof/>
                <w:webHidden/>
              </w:rPr>
              <w:fldChar w:fldCharType="end"/>
            </w:r>
          </w:hyperlink>
        </w:p>
        <w:p w:rsidR="00020036" w:rsidRDefault="00E57FCE">
          <w:r>
            <w:rPr>
              <w:b/>
              <w:bCs/>
            </w:rPr>
            <w:fldChar w:fldCharType="end"/>
          </w:r>
        </w:p>
      </w:sdtContent>
    </w:sdt>
    <w:p w:rsidR="00020036" w:rsidRDefault="00020036">
      <w:r>
        <w:br w:type="page"/>
      </w:r>
    </w:p>
    <w:p w:rsidR="00020036" w:rsidRPr="00020036" w:rsidRDefault="00B652A6" w:rsidP="00B652A6">
      <w:pPr>
        <w:pStyle w:val="Nagwek1"/>
        <w:numPr>
          <w:ilvl w:val="0"/>
          <w:numId w:val="34"/>
        </w:numPr>
      </w:pPr>
      <w:bookmarkStart w:id="3" w:name="_Toc468776434"/>
      <w:r>
        <w:lastRenderedPageBreak/>
        <w:t>Opis techniczny</w:t>
      </w:r>
      <w:bookmarkEnd w:id="3"/>
    </w:p>
    <w:p w:rsidR="00697D94" w:rsidRDefault="00697D94" w:rsidP="00B652A6">
      <w:pPr>
        <w:pStyle w:val="Nagwek2"/>
        <w:numPr>
          <w:ilvl w:val="1"/>
          <w:numId w:val="34"/>
        </w:numPr>
      </w:pPr>
      <w:r>
        <w:t xml:space="preserve"> </w:t>
      </w:r>
      <w:bookmarkStart w:id="4" w:name="_Toc468776435"/>
      <w:r>
        <w:t>Wstęp</w:t>
      </w:r>
      <w:bookmarkEnd w:id="4"/>
    </w:p>
    <w:p w:rsidR="00697D94" w:rsidRDefault="00697D94" w:rsidP="00697D94">
      <w:r>
        <w:t xml:space="preserve">Projekt branży elektrycznej przewiduje budowę oświetlenia ulicznego zgodnie z obowiązującą normą PN-EN 13201 </w:t>
      </w:r>
      <w:r w:rsidR="00735BB4">
        <w:t>przy</w:t>
      </w:r>
      <w:r>
        <w:t xml:space="preserve"> ul. </w:t>
      </w:r>
      <w:r w:rsidR="00F3521C">
        <w:t>Parkowej</w:t>
      </w:r>
      <w:r w:rsidR="00735BB4">
        <w:t xml:space="preserve"> </w:t>
      </w:r>
      <w:r>
        <w:t xml:space="preserve">w m. </w:t>
      </w:r>
      <w:r w:rsidR="00F3521C">
        <w:t>Skowarcz</w:t>
      </w:r>
      <w:r w:rsidR="001622B5">
        <w:t>.</w:t>
      </w:r>
    </w:p>
    <w:p w:rsidR="00697D94" w:rsidRPr="00697D94" w:rsidRDefault="00697D94" w:rsidP="00697D94">
      <w:r>
        <w:t>Wszystkie roboty wykonać zgodnie z obowiązującymi przepisami, normami oraz zasadami BHP. Wykonać należy wszystkie instalacje opisane w projekcie, narysowane w części rysunkowej.</w:t>
      </w:r>
    </w:p>
    <w:p w:rsidR="00C81CCA" w:rsidRDefault="00C81CCA" w:rsidP="00B652A6">
      <w:pPr>
        <w:pStyle w:val="Nagwek2"/>
        <w:numPr>
          <w:ilvl w:val="1"/>
          <w:numId w:val="34"/>
        </w:numPr>
      </w:pPr>
      <w:bookmarkStart w:id="5" w:name="_Toc468776436"/>
      <w:r>
        <w:t>Podstawa opracowania</w:t>
      </w:r>
      <w:bookmarkEnd w:id="0"/>
      <w:bookmarkEnd w:id="1"/>
      <w:bookmarkEnd w:id="2"/>
      <w:bookmarkEnd w:id="5"/>
    </w:p>
    <w:p w:rsidR="0037035F" w:rsidRDefault="0037035F" w:rsidP="00A74B8F">
      <w:pPr>
        <w:pStyle w:val="Akapitzlist"/>
        <w:numPr>
          <w:ilvl w:val="0"/>
          <w:numId w:val="2"/>
        </w:numPr>
      </w:pPr>
      <w:r>
        <w:t xml:space="preserve">Ustawa: Prawo Budowlane (Dz.U. Nr 89 z 1994 r.) z późniejszymi zmianami (tekst jednolity wprowadzony Obwieszczeniem Marszałka Sejmu Rzeczypospolitej Polskiej z dnia </w:t>
      </w:r>
      <w:r w:rsidR="00A74B8F">
        <w:t>9 lutego</w:t>
      </w:r>
      <w:r>
        <w:t xml:space="preserve"> 201</w:t>
      </w:r>
      <w:r w:rsidR="00A74B8F">
        <w:t>6r</w:t>
      </w:r>
      <w:r>
        <w:t>.</w:t>
      </w:r>
      <w:r w:rsidR="00A74B8F">
        <w:t xml:space="preserve"> - </w:t>
      </w:r>
      <w:r w:rsidR="00A74B8F" w:rsidRPr="00A74B8F">
        <w:t>Dz.U. 2016 poz. 290</w:t>
      </w:r>
      <w:r w:rsidR="00A74B8F">
        <w:t>)</w:t>
      </w:r>
      <w:r>
        <w:t>;</w:t>
      </w:r>
    </w:p>
    <w:p w:rsidR="00A74B8F" w:rsidRDefault="00A74B8F" w:rsidP="00A74B8F">
      <w:pPr>
        <w:pStyle w:val="Akapitzlist"/>
        <w:numPr>
          <w:ilvl w:val="0"/>
          <w:numId w:val="2"/>
        </w:numPr>
      </w:pPr>
      <w:r>
        <w:t xml:space="preserve">Ustawa: </w:t>
      </w:r>
      <w:r w:rsidRPr="00A74B8F">
        <w:t>Prawo ochrony środowiska</w:t>
      </w:r>
      <w:r>
        <w:t xml:space="preserve"> (</w:t>
      </w:r>
      <w:r w:rsidRPr="00A74B8F">
        <w:t>Dz.U. 2001 nr 62 poz. 627</w:t>
      </w:r>
      <w:r>
        <w:t>) z późniejszymi zmianami (tekst jednolity o</w:t>
      </w:r>
      <w:r w:rsidRPr="00A74B8F">
        <w:t>bwieszczenie</w:t>
      </w:r>
      <w:r>
        <w:t>m</w:t>
      </w:r>
      <w:r w:rsidRPr="00A74B8F">
        <w:t xml:space="preserve"> Marszałka Sejmu Rzeczypospolitej Polskiej z dnia 19 kwietnia 2016 r.</w:t>
      </w:r>
      <w:r>
        <w:t xml:space="preserve"> - </w:t>
      </w:r>
      <w:r w:rsidRPr="00A74B8F">
        <w:t>Dz.U. 2016 poz. 672</w:t>
      </w:r>
      <w:r>
        <w:t>)</w:t>
      </w:r>
    </w:p>
    <w:p w:rsidR="000E0E35" w:rsidRDefault="000E0E35" w:rsidP="00D8628E">
      <w:pPr>
        <w:pStyle w:val="Akapitzlist"/>
        <w:numPr>
          <w:ilvl w:val="0"/>
          <w:numId w:val="2"/>
        </w:numPr>
      </w:pPr>
      <w:r w:rsidRPr="000E0E35">
        <w:t xml:space="preserve">Ustawa o Drogach Publicznych </w:t>
      </w:r>
      <w:r w:rsidR="00E64BBC">
        <w:t>(</w:t>
      </w:r>
      <w:r w:rsidR="00E64BBC" w:rsidRPr="00E64BBC">
        <w:t xml:space="preserve">Dz.U. 1985 nr 14 poz. 60 </w:t>
      </w:r>
      <w:r w:rsidR="00E64BBC">
        <w:t xml:space="preserve">) z późniejszymi zmianami </w:t>
      </w:r>
      <w:r w:rsidRPr="000E0E35">
        <w:t xml:space="preserve">(tekst jednolity </w:t>
      </w:r>
      <w:r w:rsidR="00D8628E">
        <w:t xml:space="preserve">wprowadzony Obwieszczeniem Marszałka Sejmu Rzeczypospolitej Polskiej z dnia </w:t>
      </w:r>
      <w:r w:rsidR="00D8628E" w:rsidRPr="00D8628E">
        <w:t>23 sierpnia 2016r.</w:t>
      </w:r>
      <w:r w:rsidR="00D8628E">
        <w:t xml:space="preserve"> -</w:t>
      </w:r>
      <w:r w:rsidR="00D8628E" w:rsidRPr="00D8628E">
        <w:t xml:space="preserve"> Dz.U. 2016 poz. 1440</w:t>
      </w:r>
      <w:r w:rsidRPr="000E0E35">
        <w:t>);</w:t>
      </w:r>
    </w:p>
    <w:p w:rsidR="000E0E35" w:rsidRDefault="000E0E35" w:rsidP="000E0E35">
      <w:pPr>
        <w:pStyle w:val="Akapitzlist"/>
        <w:numPr>
          <w:ilvl w:val="0"/>
          <w:numId w:val="2"/>
        </w:numPr>
      </w:pPr>
      <w:r w:rsidRPr="000E0E35">
        <w:t>R</w:t>
      </w:r>
      <w:r w:rsidR="00406818">
        <w:t xml:space="preserve">ozporządzenie </w:t>
      </w:r>
      <w:r w:rsidRPr="000E0E35">
        <w:t>M</w:t>
      </w:r>
      <w:r w:rsidR="00406818">
        <w:t>inistra</w:t>
      </w:r>
      <w:r w:rsidRPr="000E0E35">
        <w:t xml:space="preserve"> T</w:t>
      </w:r>
      <w:r w:rsidR="00406818">
        <w:t>ransportu</w:t>
      </w:r>
      <w:r w:rsidRPr="000E0E35">
        <w:t xml:space="preserve"> </w:t>
      </w:r>
      <w:r w:rsidR="00406818">
        <w:t>i</w:t>
      </w:r>
      <w:r w:rsidRPr="000E0E35">
        <w:t xml:space="preserve"> G</w:t>
      </w:r>
      <w:r w:rsidR="00406818">
        <w:t>ospodarki</w:t>
      </w:r>
      <w:r w:rsidRPr="000E0E35">
        <w:t xml:space="preserve"> M</w:t>
      </w:r>
      <w:r w:rsidR="00406818">
        <w:t>orskiej</w:t>
      </w:r>
      <w:r w:rsidRPr="000E0E35">
        <w:t xml:space="preserve"> z dnia 2 marca 1999 r. w sprawie warunków technicznych, jakim powinny odpowiadać drogi publiczne i ich usytuowanie;</w:t>
      </w:r>
    </w:p>
    <w:p w:rsidR="0037035F" w:rsidRDefault="0037035F" w:rsidP="00335B9B">
      <w:pPr>
        <w:pStyle w:val="Akapitzlist"/>
        <w:numPr>
          <w:ilvl w:val="0"/>
          <w:numId w:val="2"/>
        </w:numPr>
      </w:pPr>
      <w:r>
        <w:t>Rozporządzenie Ministra Infrastruktury z dnia 11 sierpnia 2004 r. w sprawie systemów oceny zgodności, wymagań, jakie powinny spełniać notyfikowane jednostki uczestniczące w ocenie zgodności, oraz sposobu oznaczania wyrobów budowlanych oznakowaniem CE (Dz.U. 2004 nr 195, poz. 2011 z późniejszymi zmianami);</w:t>
      </w:r>
    </w:p>
    <w:p w:rsidR="0037035F" w:rsidRDefault="0037035F" w:rsidP="00335B9B">
      <w:pPr>
        <w:pStyle w:val="Akapitzlist"/>
        <w:numPr>
          <w:ilvl w:val="0"/>
          <w:numId w:val="2"/>
        </w:numPr>
      </w:pPr>
      <w:r>
        <w:t>Rozporządzenie Ministra Infrastruktury z dnia 11 sierpnia 2004 roku w sprawie sposobów deklarowania zgodności wyrobów budowlanych oraz sposobu znakowania ich znakiem budowlanym (Dz. U. Nr 198, poz. 2041, z późniejszymi zmianami);</w:t>
      </w:r>
    </w:p>
    <w:p w:rsidR="0037035F" w:rsidRDefault="0037035F" w:rsidP="00335B9B">
      <w:pPr>
        <w:pStyle w:val="Akapitzlist"/>
        <w:numPr>
          <w:ilvl w:val="0"/>
          <w:numId w:val="2"/>
        </w:numPr>
      </w:pPr>
      <w:r>
        <w:t>Rozporządzenie Ministra Transportu, Budownictwa i Gospodarki Morskiej z dnia 25 kwietnia 2012r. w sprawie szczegółowego zakresu i formy projektu budowlanego (Dz. U. 2012, poz. 462);</w:t>
      </w:r>
    </w:p>
    <w:p w:rsidR="0037035F" w:rsidRDefault="0037035F" w:rsidP="00335B9B">
      <w:pPr>
        <w:pStyle w:val="Akapitzlist"/>
        <w:numPr>
          <w:ilvl w:val="0"/>
          <w:numId w:val="2"/>
        </w:numPr>
      </w:pPr>
      <w:r>
        <w:t>Rozporządzenie Ministra Infrastruktury z dnia 2 września 2004r. (Dz.U. 2004 Nr 202 Poz. 2072) w sprawie szczegółowego zakresu i formy dokumentacji projektowej, specyfikacji robót technicznych wykonania i odbioru robót budowlanych oraz p</w:t>
      </w:r>
      <w:r w:rsidR="006D45B5">
        <w:t>rogramu funkcjonalno-użytkowego;</w:t>
      </w:r>
    </w:p>
    <w:p w:rsidR="006D45B5" w:rsidRDefault="006D45B5" w:rsidP="006D45B5">
      <w:pPr>
        <w:pStyle w:val="Akapitzlist"/>
        <w:numPr>
          <w:ilvl w:val="0"/>
          <w:numId w:val="2"/>
        </w:numPr>
      </w:pPr>
      <w:r w:rsidRPr="006D45B5">
        <w:t>Rozporządzenie Ministra Infrastruktury z dnia 23 czerwca 2003r. (Dz.U. 2003r. Nr 120 Poz. 1126) w sprawie informacji dotyczącej bezpieczeństwa i ochrony zdrowia oraz planu bezpieczeństwa i ochrony zdrowia</w:t>
      </w:r>
      <w:r>
        <w:t>;</w:t>
      </w:r>
    </w:p>
    <w:p w:rsidR="0037035F" w:rsidRDefault="0037035F" w:rsidP="00335B9B">
      <w:pPr>
        <w:pStyle w:val="Akapitzlist"/>
        <w:numPr>
          <w:ilvl w:val="0"/>
          <w:numId w:val="2"/>
        </w:numPr>
      </w:pPr>
      <w:r>
        <w:t>Rozporządzenie Rady Ministrów z dnia 9 listopada 2010r. w sprawie określenia rodzajów przedsięwzięć mogących znacząco oddziaływać na środowisko (Dz. u. Nr 213, poz. 1397).</w:t>
      </w:r>
    </w:p>
    <w:p w:rsidR="0066449B" w:rsidRDefault="0066449B" w:rsidP="0066449B">
      <w:pPr>
        <w:pStyle w:val="Akapitzlist"/>
        <w:numPr>
          <w:ilvl w:val="0"/>
          <w:numId w:val="2"/>
        </w:numPr>
      </w:pPr>
      <w:r>
        <w:t>Polska Norma PN-EN 13201-2(2007) – Oświetlenie dróg. Część 2: Wymagania oświetleniowe;</w:t>
      </w:r>
    </w:p>
    <w:p w:rsidR="0066449B" w:rsidRDefault="0066449B" w:rsidP="0066449B">
      <w:pPr>
        <w:pStyle w:val="Akapitzlist"/>
        <w:numPr>
          <w:ilvl w:val="0"/>
          <w:numId w:val="2"/>
        </w:numPr>
      </w:pPr>
      <w:r>
        <w:t>Polska Norma PN-EN 13201-3(2007) – Oświetlenie dróg. Część 3: Obliczenia parametrów oświetleniowych;</w:t>
      </w:r>
    </w:p>
    <w:p w:rsidR="0066449B" w:rsidRDefault="0066449B" w:rsidP="0066449B">
      <w:pPr>
        <w:pStyle w:val="Akapitzlist"/>
        <w:numPr>
          <w:ilvl w:val="0"/>
          <w:numId w:val="2"/>
        </w:numPr>
      </w:pPr>
      <w:r>
        <w:t>Norma SEP: N SEP-E-004 (2004) – Elektroenergetyczne i sygnalizacyjne linie kablowe;</w:t>
      </w:r>
    </w:p>
    <w:p w:rsidR="0066449B" w:rsidRDefault="0066449B" w:rsidP="0066449B">
      <w:pPr>
        <w:pStyle w:val="Akapitzlist"/>
        <w:numPr>
          <w:ilvl w:val="0"/>
          <w:numId w:val="2"/>
        </w:numPr>
      </w:pPr>
      <w:r>
        <w:t>Norma N SEP-E-001 (2003): Sieci elektroenergetyczne niskiego napięcia. Ochrona przeciwporażeniowa;</w:t>
      </w:r>
    </w:p>
    <w:p w:rsidR="004D02BC" w:rsidRDefault="004D02BC" w:rsidP="00335B9B">
      <w:pPr>
        <w:pStyle w:val="Akapitzlist"/>
        <w:numPr>
          <w:ilvl w:val="0"/>
          <w:numId w:val="2"/>
        </w:numPr>
      </w:pPr>
      <w:r>
        <w:t xml:space="preserve">Warunki przyłączenia nr </w:t>
      </w:r>
      <w:r w:rsidR="0066449B">
        <w:t>P/</w:t>
      </w:r>
      <w:r>
        <w:t>1</w:t>
      </w:r>
      <w:r w:rsidR="00356B58">
        <w:t>6</w:t>
      </w:r>
      <w:r>
        <w:t>/0</w:t>
      </w:r>
      <w:r w:rsidR="007B517D">
        <w:t>4</w:t>
      </w:r>
      <w:r w:rsidR="00356B58">
        <w:t>7</w:t>
      </w:r>
      <w:r w:rsidR="007B517D">
        <w:t>7</w:t>
      </w:r>
      <w:r w:rsidR="00B56CD4">
        <w:t>18</w:t>
      </w:r>
      <w:r w:rsidR="0066449B">
        <w:t xml:space="preserve"> z dnia </w:t>
      </w:r>
      <w:r w:rsidR="00412227">
        <w:t>05</w:t>
      </w:r>
      <w:r w:rsidR="00BD332A">
        <w:t>-</w:t>
      </w:r>
      <w:r w:rsidR="00412227">
        <w:t>10</w:t>
      </w:r>
      <w:r w:rsidR="00BD332A">
        <w:t>-2</w:t>
      </w:r>
      <w:r w:rsidR="0062706F">
        <w:t>01</w:t>
      </w:r>
      <w:r w:rsidR="00356B58">
        <w:t>6r.</w:t>
      </w:r>
      <w:r w:rsidR="0066449B">
        <w:t>;</w:t>
      </w:r>
    </w:p>
    <w:p w:rsidR="0066109B" w:rsidRDefault="0066109B" w:rsidP="00335B9B">
      <w:pPr>
        <w:pStyle w:val="Akapitzlist"/>
        <w:numPr>
          <w:ilvl w:val="0"/>
          <w:numId w:val="2"/>
        </w:numPr>
      </w:pPr>
      <w:r>
        <w:t>Przepisy Budowy Urządzeń Elektrycznych;</w:t>
      </w:r>
    </w:p>
    <w:p w:rsidR="00A74B8F" w:rsidRDefault="00C1184D" w:rsidP="001A2B57">
      <w:pPr>
        <w:pStyle w:val="Akapitzlist"/>
        <w:numPr>
          <w:ilvl w:val="0"/>
          <w:numId w:val="2"/>
        </w:numPr>
      </w:pPr>
      <w:r>
        <w:t>Obowiązujące przepisy i normy.</w:t>
      </w:r>
    </w:p>
    <w:p w:rsidR="00A74B8F" w:rsidRDefault="00A74B8F" w:rsidP="001A2B57"/>
    <w:p w:rsidR="00770B41" w:rsidRDefault="0037035F" w:rsidP="00770B41">
      <w:pPr>
        <w:pStyle w:val="Nagwek2"/>
        <w:numPr>
          <w:ilvl w:val="1"/>
          <w:numId w:val="34"/>
        </w:numPr>
      </w:pPr>
      <w:bookmarkStart w:id="6" w:name="_Toc375219848"/>
      <w:bookmarkStart w:id="7" w:name="_Toc375220013"/>
      <w:bookmarkStart w:id="8" w:name="_Toc384210958"/>
      <w:bookmarkStart w:id="9" w:name="_Toc468776437"/>
      <w:r>
        <w:t>Zakres opracowania</w:t>
      </w:r>
      <w:bookmarkEnd w:id="6"/>
      <w:bookmarkEnd w:id="7"/>
      <w:bookmarkEnd w:id="8"/>
      <w:bookmarkEnd w:id="9"/>
    </w:p>
    <w:p w:rsidR="00770B41" w:rsidRDefault="00BD332A" w:rsidP="00697D94">
      <w:pPr>
        <w:spacing w:after="0"/>
      </w:pPr>
      <w:r>
        <w:t xml:space="preserve">Budowa oświetlenia </w:t>
      </w:r>
      <w:r w:rsidR="00644A1A" w:rsidRPr="00644A1A">
        <w:t>ulicznego</w:t>
      </w:r>
      <w:r w:rsidR="00770B41">
        <w:t>:</w:t>
      </w:r>
    </w:p>
    <w:p w:rsidR="00770B41" w:rsidRDefault="00770B41" w:rsidP="00697D94">
      <w:pPr>
        <w:pStyle w:val="Akapitzlist"/>
        <w:numPr>
          <w:ilvl w:val="0"/>
          <w:numId w:val="36"/>
        </w:numPr>
        <w:spacing w:after="0"/>
      </w:pPr>
      <w:r>
        <w:lastRenderedPageBreak/>
        <w:t>linia kablowa</w:t>
      </w:r>
      <w:r w:rsidR="00BD332A">
        <w:t xml:space="preserve"> </w:t>
      </w:r>
      <w:r>
        <w:t>typu YAKXS 4x</w:t>
      </w:r>
      <w:r w:rsidR="00356B58">
        <w:t>35</w:t>
      </w:r>
      <w:r w:rsidR="00BD332A">
        <w:t xml:space="preserve"> </w:t>
      </w:r>
      <w:r w:rsidR="009B704F">
        <w:t>o długości 1</w:t>
      </w:r>
      <w:r w:rsidR="00BD332A">
        <w:t>m</w:t>
      </w:r>
    </w:p>
    <w:p w:rsidR="00644A1A" w:rsidRDefault="00644A1A" w:rsidP="00697D94">
      <w:pPr>
        <w:pStyle w:val="Akapitzlist"/>
        <w:numPr>
          <w:ilvl w:val="0"/>
          <w:numId w:val="36"/>
        </w:numPr>
        <w:spacing w:after="0"/>
      </w:pPr>
      <w:r>
        <w:t>linia kablowa typu YAK</w:t>
      </w:r>
      <w:r w:rsidR="00E82C73">
        <w:t>XS</w:t>
      </w:r>
      <w:r>
        <w:t xml:space="preserve"> 4x</w:t>
      </w:r>
      <w:r w:rsidR="00356B58">
        <w:t>25</w:t>
      </w:r>
      <w:r>
        <w:t xml:space="preserve"> o długości </w:t>
      </w:r>
      <w:r w:rsidR="005E0C6B">
        <w:t>24</w:t>
      </w:r>
      <w:r w:rsidR="00B56CD4">
        <w:t>4</w:t>
      </w:r>
      <w:r w:rsidR="00356B58">
        <w:t xml:space="preserve"> </w:t>
      </w:r>
      <w:r>
        <w:t>m</w:t>
      </w:r>
    </w:p>
    <w:p w:rsidR="00644A1A" w:rsidRDefault="00644A1A" w:rsidP="00770B41">
      <w:pPr>
        <w:pStyle w:val="Akapitzlist"/>
        <w:spacing w:after="0"/>
        <w:ind w:left="709"/>
      </w:pPr>
    </w:p>
    <w:p w:rsidR="003E39E6" w:rsidRPr="002E7320" w:rsidRDefault="00093A52" w:rsidP="00697D94">
      <w:pPr>
        <w:pStyle w:val="Nagwek2"/>
        <w:numPr>
          <w:ilvl w:val="1"/>
          <w:numId w:val="34"/>
        </w:numPr>
      </w:pPr>
      <w:bookmarkStart w:id="10" w:name="_Toc468776438"/>
      <w:r w:rsidRPr="002E7320">
        <w:t xml:space="preserve">Zasilanie oświetlenia </w:t>
      </w:r>
      <w:r w:rsidR="00644A1A" w:rsidRPr="00644A1A">
        <w:t>ulicznego</w:t>
      </w:r>
      <w:r w:rsidRPr="002E7320">
        <w:t xml:space="preserve"> (zakres ENERGA-OPERATOR SA)</w:t>
      </w:r>
      <w:bookmarkEnd w:id="10"/>
    </w:p>
    <w:p w:rsidR="004D2C42" w:rsidRDefault="00093A52" w:rsidP="00484BD1">
      <w:r w:rsidRPr="00093A52">
        <w:t>Zasilanie w energię elektryczną projektowanego oświetlenia</w:t>
      </w:r>
      <w:r w:rsidR="000C40D7">
        <w:t xml:space="preserve"> przewidziano </w:t>
      </w:r>
      <w:r w:rsidRPr="00093A52">
        <w:t>z sieci elektroenergetycznej ENERGA-OPERATOR SA.</w:t>
      </w:r>
    </w:p>
    <w:p w:rsidR="00093A52" w:rsidRPr="00093A52" w:rsidRDefault="00093A52" w:rsidP="00484BD1">
      <w:r w:rsidRPr="00093A52">
        <w:t xml:space="preserve">Moc przyłączeniowa </w:t>
      </w:r>
      <w:r w:rsidR="00A92AD5">
        <w:t>1</w:t>
      </w:r>
      <w:r w:rsidRPr="00093A52">
        <w:t>kW.</w:t>
      </w:r>
      <w:r w:rsidR="00853644">
        <w:t xml:space="preserve"> Zabezpieczenie przedlicznikowe – wyłącznik nadmiarowo-prądowy bez członu zwarciowego (ogranicznik mocy) o prądzie znamionowym </w:t>
      </w:r>
      <w:r w:rsidR="0062706F">
        <w:t>6</w:t>
      </w:r>
      <w:r w:rsidR="00853644">
        <w:t>A.</w:t>
      </w:r>
    </w:p>
    <w:p w:rsidR="002C2110" w:rsidRDefault="00EB2528" w:rsidP="00484BD1">
      <w:r w:rsidRPr="00093A52">
        <w:t>Miejsce przyłączenia</w:t>
      </w:r>
      <w:r>
        <w:t>:</w:t>
      </w:r>
      <w:r w:rsidRPr="00093A52">
        <w:t xml:space="preserve"> </w:t>
      </w:r>
      <w:r>
        <w:t>projektowana szafka p</w:t>
      </w:r>
      <w:r w:rsidRPr="00093A52">
        <w:t>omiarow</w:t>
      </w:r>
      <w:r>
        <w:t>a (</w:t>
      </w:r>
      <w:r w:rsidRPr="00093A52">
        <w:t>stacja T-</w:t>
      </w:r>
      <w:r w:rsidRPr="00484BD1">
        <w:t xml:space="preserve"> </w:t>
      </w:r>
      <w:r>
        <w:t>5308, obwód nr 400), wpleciona w linię kablową typu YAKY 4x120 pomiędzy złączem kablowym Z-405. a złączem kablowym Z-406/1, zgodnie z </w:t>
      </w:r>
      <w:r w:rsidRPr="00093A52">
        <w:t xml:space="preserve">warunkami przyłączenia nr </w:t>
      </w:r>
      <w:r>
        <w:t>P/16/047718 z dnia 05-10-2016r</w:t>
      </w:r>
      <w:r w:rsidRPr="00093A52">
        <w:t>.</w:t>
      </w:r>
    </w:p>
    <w:p w:rsidR="00093A52" w:rsidRDefault="002C2110" w:rsidP="00484BD1">
      <w:r>
        <w:t>Przyłącze elektroenergetyczne dla oświetlenia ulicznego do szafki pomiarowej włącznie zaprojektuje i wykona Energa-Operator S.A.</w:t>
      </w:r>
    </w:p>
    <w:p w:rsidR="005C1178" w:rsidRDefault="005C1178" w:rsidP="00484BD1"/>
    <w:p w:rsidR="00093A52" w:rsidRPr="0042588B" w:rsidRDefault="00985476" w:rsidP="002C2110">
      <w:pPr>
        <w:pStyle w:val="Nagwek2"/>
        <w:numPr>
          <w:ilvl w:val="1"/>
          <w:numId w:val="34"/>
        </w:numPr>
      </w:pPr>
      <w:bookmarkStart w:id="11" w:name="_Toc468776439"/>
      <w:r>
        <w:t>Wymagania oświetleniowe</w:t>
      </w:r>
      <w:bookmarkEnd w:id="11"/>
    </w:p>
    <w:p w:rsidR="003A467E" w:rsidRPr="00EC280D" w:rsidRDefault="003A467E" w:rsidP="00E7026F">
      <w:r w:rsidRPr="00EC280D">
        <w:t>Zaprojektowano oświetlenie drogowe w oparciu o obowiązującą normę PN-EN 13201</w:t>
      </w:r>
      <w:r w:rsidR="002343B8" w:rsidRPr="002343B8">
        <w:t>-2(2007) – Oświetlenie dróg. Część 2: Wymagania oświetleniowe.</w:t>
      </w:r>
    </w:p>
    <w:p w:rsidR="003A467E" w:rsidRPr="00EC280D" w:rsidRDefault="003A467E" w:rsidP="00E7026F">
      <w:r w:rsidRPr="002F51FB">
        <w:t>Przyjęte kryteria (wg PN-EN 13201):</w:t>
      </w:r>
    </w:p>
    <w:p w:rsidR="003A467E" w:rsidRDefault="003A467E" w:rsidP="00E7026F">
      <w:pPr>
        <w:pStyle w:val="Akapitzlist"/>
        <w:numPr>
          <w:ilvl w:val="0"/>
          <w:numId w:val="40"/>
        </w:numPr>
      </w:pPr>
      <w:r w:rsidRPr="00985476">
        <w:t xml:space="preserve">jezdnia – droga </w:t>
      </w:r>
      <w:r w:rsidR="001679BD">
        <w:t>gminna</w:t>
      </w:r>
      <w:r w:rsidR="00985476">
        <w:t>,</w:t>
      </w:r>
    </w:p>
    <w:p w:rsidR="00985476" w:rsidRPr="00985476" w:rsidRDefault="00985476" w:rsidP="00E7026F">
      <w:pPr>
        <w:pStyle w:val="Akapitzlist"/>
        <w:numPr>
          <w:ilvl w:val="0"/>
          <w:numId w:val="40"/>
        </w:numPr>
      </w:pPr>
      <w:r>
        <w:t>typowa prędkość – średnia (do 60km/h)</w:t>
      </w:r>
    </w:p>
    <w:p w:rsidR="00093A52" w:rsidRPr="00985476" w:rsidRDefault="00985476" w:rsidP="00E7026F">
      <w:pPr>
        <w:pStyle w:val="Akapitzlist"/>
        <w:numPr>
          <w:ilvl w:val="0"/>
          <w:numId w:val="40"/>
        </w:numPr>
      </w:pPr>
      <w:r>
        <w:t>s</w:t>
      </w:r>
      <w:r w:rsidR="004D2C42" w:rsidRPr="00985476">
        <w:t>ytuacja świetlna:</w:t>
      </w:r>
      <w:r w:rsidR="004D2C42" w:rsidRPr="00985476">
        <w:tab/>
        <w:t>B</w:t>
      </w:r>
      <w:r w:rsidR="00155A96" w:rsidRPr="00985476">
        <w:t>1</w:t>
      </w:r>
    </w:p>
    <w:p w:rsidR="003A467E" w:rsidRPr="00985476" w:rsidRDefault="00985476" w:rsidP="00E7026F">
      <w:pPr>
        <w:pStyle w:val="Akapitzlist"/>
        <w:numPr>
          <w:ilvl w:val="0"/>
          <w:numId w:val="40"/>
        </w:numPr>
      </w:pPr>
      <w:r>
        <w:t>k</w:t>
      </w:r>
      <w:r w:rsidR="003A467E" w:rsidRPr="00985476">
        <w:t>lasa oświetleniowa:</w:t>
      </w:r>
      <w:r w:rsidR="003A467E" w:rsidRPr="00985476">
        <w:tab/>
        <w:t>ME</w:t>
      </w:r>
      <w:r w:rsidR="00EB2528">
        <w:t>6</w:t>
      </w:r>
    </w:p>
    <w:p w:rsidR="003A467E" w:rsidRDefault="003A467E" w:rsidP="00E7026F">
      <w:r w:rsidRPr="00EC280D">
        <w:t>Wymagania oświetleniowe dla klas</w:t>
      </w:r>
      <w:r w:rsidR="004D2C42">
        <w:t>y</w:t>
      </w:r>
      <w:r w:rsidRPr="00EC280D">
        <w:t xml:space="preserve"> oświetleniow</w:t>
      </w:r>
      <w:r w:rsidR="004D2C42">
        <w:t>ej</w:t>
      </w:r>
      <w:r w:rsidRPr="00EC280D">
        <w:t>:</w:t>
      </w:r>
    </w:p>
    <w:tbl>
      <w:tblPr>
        <w:tblStyle w:val="Tabela-Siatka"/>
        <w:tblW w:w="0" w:type="auto"/>
        <w:jc w:val="center"/>
        <w:tblLayout w:type="fixed"/>
        <w:tblLook w:val="04A0" w:firstRow="1" w:lastRow="0" w:firstColumn="1" w:lastColumn="0" w:noHBand="0" w:noVBand="1"/>
      </w:tblPr>
      <w:tblGrid>
        <w:gridCol w:w="5665"/>
        <w:gridCol w:w="2552"/>
      </w:tblGrid>
      <w:tr w:rsidR="006720B2" w:rsidTr="00E7026F">
        <w:trPr>
          <w:jc w:val="center"/>
        </w:trPr>
        <w:tc>
          <w:tcPr>
            <w:tcW w:w="5665" w:type="dxa"/>
            <w:vMerge w:val="restart"/>
          </w:tcPr>
          <w:p w:rsidR="006720B2" w:rsidRDefault="006720B2" w:rsidP="00E7026F"/>
          <w:p w:rsidR="006720B2" w:rsidRDefault="006720B2" w:rsidP="00E7026F">
            <w:pPr>
              <w:rPr>
                <w:sz w:val="24"/>
              </w:rPr>
            </w:pPr>
            <w:r>
              <w:t>W</w:t>
            </w:r>
            <w:r w:rsidRPr="00852AB3">
              <w:t>ymagania</w:t>
            </w:r>
          </w:p>
        </w:tc>
        <w:tc>
          <w:tcPr>
            <w:tcW w:w="2552" w:type="dxa"/>
          </w:tcPr>
          <w:p w:rsidR="006720B2" w:rsidRDefault="006720B2" w:rsidP="00E7026F">
            <w:pPr>
              <w:rPr>
                <w:sz w:val="24"/>
              </w:rPr>
            </w:pPr>
            <w:r w:rsidRPr="00852AB3">
              <w:t>Klasa oświetleniowa</w:t>
            </w:r>
          </w:p>
        </w:tc>
      </w:tr>
      <w:tr w:rsidR="006720B2" w:rsidTr="00E7026F">
        <w:trPr>
          <w:jc w:val="center"/>
        </w:trPr>
        <w:tc>
          <w:tcPr>
            <w:tcW w:w="5665" w:type="dxa"/>
            <w:vMerge/>
          </w:tcPr>
          <w:p w:rsidR="006720B2" w:rsidRDefault="006720B2" w:rsidP="00E7026F">
            <w:pPr>
              <w:rPr>
                <w:sz w:val="24"/>
              </w:rPr>
            </w:pPr>
          </w:p>
        </w:tc>
        <w:tc>
          <w:tcPr>
            <w:tcW w:w="2552" w:type="dxa"/>
          </w:tcPr>
          <w:p w:rsidR="006720B2" w:rsidRDefault="006720B2" w:rsidP="00EB2528">
            <w:pPr>
              <w:jc w:val="center"/>
              <w:rPr>
                <w:sz w:val="24"/>
              </w:rPr>
            </w:pPr>
            <w:r w:rsidRPr="00852AB3">
              <w:t>ME</w:t>
            </w:r>
            <w:r w:rsidR="00EB2528">
              <w:t>6</w:t>
            </w:r>
          </w:p>
        </w:tc>
      </w:tr>
      <w:tr w:rsidR="006720B2" w:rsidTr="00E7026F">
        <w:trPr>
          <w:jc w:val="center"/>
        </w:trPr>
        <w:tc>
          <w:tcPr>
            <w:tcW w:w="5665" w:type="dxa"/>
          </w:tcPr>
          <w:p w:rsidR="006720B2" w:rsidRDefault="006720B2" w:rsidP="00E7026F">
            <w:pPr>
              <w:rPr>
                <w:sz w:val="24"/>
              </w:rPr>
            </w:pPr>
            <w:r w:rsidRPr="00852AB3">
              <w:t xml:space="preserve">Luminancja średnia:  </w:t>
            </w:r>
            <w:proofErr w:type="spellStart"/>
            <w:r w:rsidRPr="00852AB3">
              <w:t>Lśr</w:t>
            </w:r>
            <w:proofErr w:type="spellEnd"/>
            <w:r w:rsidRPr="00852AB3">
              <w:t xml:space="preserve"> [cd/m2] /minimum/</w:t>
            </w:r>
          </w:p>
        </w:tc>
        <w:tc>
          <w:tcPr>
            <w:tcW w:w="2552" w:type="dxa"/>
          </w:tcPr>
          <w:p w:rsidR="006720B2" w:rsidRPr="00870F6F" w:rsidRDefault="006720B2" w:rsidP="00EB2528">
            <w:pPr>
              <w:jc w:val="center"/>
            </w:pPr>
            <w:r w:rsidRPr="00870F6F">
              <w:t>0,</w:t>
            </w:r>
            <w:r w:rsidR="00EB2528">
              <w:t>3</w:t>
            </w:r>
          </w:p>
        </w:tc>
      </w:tr>
      <w:tr w:rsidR="006720B2" w:rsidTr="00E7026F">
        <w:trPr>
          <w:jc w:val="center"/>
        </w:trPr>
        <w:tc>
          <w:tcPr>
            <w:tcW w:w="5665" w:type="dxa"/>
          </w:tcPr>
          <w:p w:rsidR="006720B2" w:rsidRPr="00852AB3" w:rsidRDefault="006720B2" w:rsidP="00E7026F">
            <w:r w:rsidRPr="00852AB3">
              <w:t xml:space="preserve">Równomierność ogólna luminancji:   </w:t>
            </w:r>
            <w:proofErr w:type="spellStart"/>
            <w:r w:rsidRPr="00852AB3">
              <w:t>U</w:t>
            </w:r>
            <w:r w:rsidR="00985476">
              <w:t>o</w:t>
            </w:r>
            <w:proofErr w:type="spellEnd"/>
            <w:r w:rsidRPr="00852AB3">
              <w:t xml:space="preserve"> /minimum/</w:t>
            </w:r>
          </w:p>
        </w:tc>
        <w:tc>
          <w:tcPr>
            <w:tcW w:w="2552" w:type="dxa"/>
          </w:tcPr>
          <w:p w:rsidR="006720B2" w:rsidRPr="00870F6F" w:rsidRDefault="006720B2" w:rsidP="00E7026F">
            <w:pPr>
              <w:jc w:val="center"/>
            </w:pPr>
            <w:r w:rsidRPr="00870F6F">
              <w:t>0,35</w:t>
            </w:r>
          </w:p>
        </w:tc>
      </w:tr>
      <w:tr w:rsidR="006720B2" w:rsidTr="00E7026F">
        <w:trPr>
          <w:jc w:val="center"/>
        </w:trPr>
        <w:tc>
          <w:tcPr>
            <w:tcW w:w="5665" w:type="dxa"/>
          </w:tcPr>
          <w:p w:rsidR="006720B2" w:rsidRDefault="006720B2" w:rsidP="00E7026F">
            <w:pPr>
              <w:rPr>
                <w:sz w:val="24"/>
              </w:rPr>
            </w:pPr>
            <w:r w:rsidRPr="00852AB3">
              <w:t xml:space="preserve">Równomierność wzdłużna luminancji:  </w:t>
            </w:r>
            <w:proofErr w:type="spellStart"/>
            <w:r w:rsidRPr="00852AB3">
              <w:t>U</w:t>
            </w:r>
            <w:r w:rsidR="00985476">
              <w:t>i</w:t>
            </w:r>
            <w:proofErr w:type="spellEnd"/>
            <w:r w:rsidRPr="00852AB3">
              <w:t xml:space="preserve">  /minimum/</w:t>
            </w:r>
          </w:p>
        </w:tc>
        <w:tc>
          <w:tcPr>
            <w:tcW w:w="2552" w:type="dxa"/>
          </w:tcPr>
          <w:p w:rsidR="006720B2" w:rsidRPr="00870F6F" w:rsidRDefault="006720B2" w:rsidP="00E7026F">
            <w:pPr>
              <w:jc w:val="center"/>
            </w:pPr>
            <w:r>
              <w:t>0,4</w:t>
            </w:r>
          </w:p>
        </w:tc>
      </w:tr>
      <w:tr w:rsidR="00985476" w:rsidRPr="00870F6F" w:rsidTr="00E7026F">
        <w:trPr>
          <w:jc w:val="center"/>
        </w:trPr>
        <w:tc>
          <w:tcPr>
            <w:tcW w:w="5665" w:type="dxa"/>
          </w:tcPr>
          <w:p w:rsidR="00985476" w:rsidRDefault="00985476" w:rsidP="00E7026F">
            <w:pPr>
              <w:rPr>
                <w:sz w:val="24"/>
              </w:rPr>
            </w:pPr>
            <w:r w:rsidRPr="00852AB3">
              <w:t>Olśnienie przeszkadzające:  TI [%] /maksimum/</w:t>
            </w:r>
          </w:p>
        </w:tc>
        <w:tc>
          <w:tcPr>
            <w:tcW w:w="2552" w:type="dxa"/>
          </w:tcPr>
          <w:p w:rsidR="00985476" w:rsidRPr="00870F6F" w:rsidRDefault="00985476" w:rsidP="00E7026F">
            <w:pPr>
              <w:jc w:val="center"/>
            </w:pPr>
            <w:r w:rsidRPr="00870F6F">
              <w:t>15</w:t>
            </w:r>
          </w:p>
        </w:tc>
      </w:tr>
      <w:tr w:rsidR="006720B2" w:rsidTr="00E7026F">
        <w:trPr>
          <w:jc w:val="center"/>
        </w:trPr>
        <w:tc>
          <w:tcPr>
            <w:tcW w:w="5665" w:type="dxa"/>
          </w:tcPr>
          <w:p w:rsidR="006720B2" w:rsidRDefault="00985476" w:rsidP="00E7026F">
            <w:pPr>
              <w:rPr>
                <w:sz w:val="24"/>
              </w:rPr>
            </w:pPr>
            <w:r>
              <w:t>Współczynnik otoczenia</w:t>
            </w:r>
            <w:r w:rsidR="006720B2" w:rsidRPr="00852AB3">
              <w:t xml:space="preserve">:  </w:t>
            </w:r>
            <w:r>
              <w:t>SR</w:t>
            </w:r>
            <w:r w:rsidR="006720B2" w:rsidRPr="00852AB3">
              <w:t xml:space="preserve"> /m</w:t>
            </w:r>
            <w:r>
              <w:t>inimum</w:t>
            </w:r>
            <w:r w:rsidR="006720B2" w:rsidRPr="00852AB3">
              <w:t>/</w:t>
            </w:r>
          </w:p>
        </w:tc>
        <w:tc>
          <w:tcPr>
            <w:tcW w:w="2552" w:type="dxa"/>
          </w:tcPr>
          <w:p w:rsidR="006720B2" w:rsidRPr="00870F6F" w:rsidRDefault="00EB2528" w:rsidP="00E7026F">
            <w:pPr>
              <w:jc w:val="center"/>
            </w:pPr>
            <w:r>
              <w:noBreakHyphen/>
            </w:r>
          </w:p>
        </w:tc>
      </w:tr>
    </w:tbl>
    <w:p w:rsidR="003A467E" w:rsidRDefault="003A467E" w:rsidP="00E7026F">
      <w:pPr>
        <w:rPr>
          <w:sz w:val="24"/>
        </w:rPr>
      </w:pPr>
    </w:p>
    <w:p w:rsidR="00E7026F" w:rsidRPr="00E7026F" w:rsidRDefault="00E7026F" w:rsidP="00E7026F">
      <w:pPr>
        <w:pStyle w:val="Nagwek2"/>
        <w:numPr>
          <w:ilvl w:val="1"/>
          <w:numId w:val="34"/>
        </w:numPr>
      </w:pPr>
      <w:bookmarkStart w:id="12" w:name="_Toc468776440"/>
      <w:r w:rsidRPr="00E7026F">
        <w:t>Ochrona przeciwporażeniowa</w:t>
      </w:r>
      <w:bookmarkEnd w:id="12"/>
    </w:p>
    <w:p w:rsidR="00E7026F" w:rsidRPr="00E7026F" w:rsidRDefault="00E7026F" w:rsidP="00E7026F">
      <w:pPr>
        <w:rPr>
          <w:sz w:val="24"/>
        </w:rPr>
      </w:pPr>
      <w:r w:rsidRPr="00E7026F">
        <w:rPr>
          <w:sz w:val="24"/>
        </w:rPr>
        <w:t>Obowiązujący układ sieciowy to TN-C.</w:t>
      </w:r>
    </w:p>
    <w:p w:rsidR="00E7026F" w:rsidRDefault="00E7026F" w:rsidP="00E7026F">
      <w:pPr>
        <w:rPr>
          <w:sz w:val="24"/>
        </w:rPr>
      </w:pPr>
      <w:r w:rsidRPr="00E7026F">
        <w:rPr>
          <w:sz w:val="24"/>
        </w:rPr>
        <w:t>Ochrona przed dotykiem pośrednim realizowana poprzez samoczynne wyłączenie zasilania  zgodnie z PN-IEC 60364-4-41 z zastosowaniem bezpieczników topikowych. Ochronie podlegają wszystkie części przewodzące dostępne i obce mogące znaleźć się pod napięciem w warunkach zakłóceniowych.</w:t>
      </w:r>
    </w:p>
    <w:p w:rsidR="00E7026F" w:rsidRDefault="00E7026F" w:rsidP="003A467E">
      <w:pPr>
        <w:rPr>
          <w:rFonts w:asciiTheme="majorHAnsi" w:hAnsiTheme="majorHAnsi"/>
          <w:sz w:val="24"/>
        </w:rPr>
      </w:pPr>
    </w:p>
    <w:p w:rsidR="00F41AC6" w:rsidRDefault="00F41AC6" w:rsidP="00F41AC6">
      <w:pPr>
        <w:pStyle w:val="Nagwek2"/>
        <w:numPr>
          <w:ilvl w:val="1"/>
          <w:numId w:val="34"/>
        </w:numPr>
      </w:pPr>
      <w:r>
        <w:t xml:space="preserve"> </w:t>
      </w:r>
      <w:bookmarkStart w:id="13" w:name="_Toc468776441"/>
      <w:r>
        <w:t>Szafka oświetleniowa</w:t>
      </w:r>
      <w:bookmarkEnd w:id="13"/>
    </w:p>
    <w:p w:rsidR="00E8000E" w:rsidRDefault="00F41AC6" w:rsidP="00F41AC6">
      <w:r>
        <w:t xml:space="preserve">Zaprojektowano dla zasilania i sterowania oświetleniem drogowym </w:t>
      </w:r>
      <w:r w:rsidR="00E8000E">
        <w:t>dwu</w:t>
      </w:r>
      <w:r>
        <w:t>obwodową szafkę oświetleniową (SO). Szafkę wyposażyć w układ sterowania zawierający</w:t>
      </w:r>
      <w:r w:rsidR="00E8000E">
        <w:t>:</w:t>
      </w:r>
    </w:p>
    <w:p w:rsidR="00E8000E" w:rsidRDefault="00F41AC6" w:rsidP="00E8000E">
      <w:pPr>
        <w:pStyle w:val="Akapitzlist"/>
        <w:numPr>
          <w:ilvl w:val="0"/>
          <w:numId w:val="44"/>
        </w:numPr>
      </w:pPr>
      <w:r>
        <w:lastRenderedPageBreak/>
        <w:t>zegar astronomiczny</w:t>
      </w:r>
      <w:r w:rsidR="005C1178">
        <w:t xml:space="preserve"> z</w:t>
      </w:r>
      <w:r>
        <w:t xml:space="preserve"> wyłącznik</w:t>
      </w:r>
      <w:r w:rsidR="005C1178">
        <w:t>iem</w:t>
      </w:r>
      <w:r>
        <w:t xml:space="preserve"> zmierzchowy</w:t>
      </w:r>
      <w:r w:rsidR="00E8000E">
        <w:t>m</w:t>
      </w:r>
      <w:r>
        <w:t>,</w:t>
      </w:r>
    </w:p>
    <w:p w:rsidR="00E8000E" w:rsidRDefault="00F41AC6" w:rsidP="00E8000E">
      <w:pPr>
        <w:pStyle w:val="Akapitzlist"/>
        <w:numPr>
          <w:ilvl w:val="0"/>
          <w:numId w:val="44"/>
        </w:numPr>
      </w:pPr>
      <w:r>
        <w:t xml:space="preserve">kaskadę </w:t>
      </w:r>
    </w:p>
    <w:p w:rsidR="00F41AC6" w:rsidRDefault="005C1178" w:rsidP="00E8000E">
      <w:pPr>
        <w:pStyle w:val="Akapitzlist"/>
        <w:numPr>
          <w:ilvl w:val="0"/>
          <w:numId w:val="44"/>
        </w:numPr>
      </w:pPr>
      <w:r>
        <w:t xml:space="preserve">funkcję </w:t>
      </w:r>
      <w:r w:rsidR="00F41AC6">
        <w:t>obniżk</w:t>
      </w:r>
      <w:r>
        <w:t>i</w:t>
      </w:r>
      <w:r w:rsidR="00F41AC6">
        <w:t xml:space="preserve"> nocn</w:t>
      </w:r>
      <w:r>
        <w:t>ej</w:t>
      </w:r>
      <w:r w:rsidR="00F41AC6">
        <w:t>.</w:t>
      </w:r>
    </w:p>
    <w:p w:rsidR="00F41AC6" w:rsidRDefault="00F41AC6" w:rsidP="00F41AC6">
      <w:r>
        <w:t>Szafkę SO posadowić w miejs</w:t>
      </w:r>
      <w:r w:rsidR="00E8000E">
        <w:t>cu wskazanym na rysunku nr E-01</w:t>
      </w:r>
      <w:r>
        <w:t>. Szafkę uziemić. Wymagana rezystancja uziemienia Ruz ≤10Ω.</w:t>
      </w:r>
    </w:p>
    <w:p w:rsidR="00F41AC6" w:rsidRDefault="00F41AC6" w:rsidP="00F41AC6">
      <w:r>
        <w:t>Szafkę oświetleniową SO zasilić kablem typu YAKXS 4x35 z projektowanej w odrębnym opracowaniu /zakres Energa-Operator S.A./ szafki pomiarowej. Długość całkowita kabla - 5m.</w:t>
      </w:r>
    </w:p>
    <w:p w:rsidR="00F41AC6" w:rsidRDefault="00F41AC6" w:rsidP="00F41AC6">
      <w:r>
        <w:t>Czujnik wyłącznika zmierzchowego zainstalować na słupie latarni nr 1/1. Do czujnika ułożyć kabel typu YKXS 2x2,5.</w:t>
      </w:r>
    </w:p>
    <w:p w:rsidR="00F41AC6" w:rsidRDefault="00F41AC6" w:rsidP="00F41AC6">
      <w:r>
        <w:t>Szczegóły w części rysunkowej.</w:t>
      </w:r>
    </w:p>
    <w:p w:rsidR="00F41AC6" w:rsidRPr="00F41AC6" w:rsidRDefault="00F41AC6" w:rsidP="00F41AC6"/>
    <w:p w:rsidR="00F23E76" w:rsidRPr="00E754CE" w:rsidRDefault="00F23E76" w:rsidP="005C1178">
      <w:pPr>
        <w:pStyle w:val="Nagwek2"/>
        <w:numPr>
          <w:ilvl w:val="1"/>
          <w:numId w:val="34"/>
        </w:numPr>
      </w:pPr>
      <w:bookmarkStart w:id="14" w:name="_Toc468776442"/>
      <w:r w:rsidRPr="00E754CE">
        <w:t xml:space="preserve">Linia kablowa oświetlenia </w:t>
      </w:r>
      <w:r w:rsidR="00644A1A" w:rsidRPr="00644A1A">
        <w:t>ulicznego</w:t>
      </w:r>
      <w:bookmarkEnd w:id="14"/>
    </w:p>
    <w:p w:rsidR="005C1178" w:rsidRDefault="005C1178" w:rsidP="001A434A">
      <w:r>
        <w:t>Z szafki oświetleniowej wyprowadzić</w:t>
      </w:r>
      <w:r w:rsidR="00E8000E">
        <w:t xml:space="preserve"> jeden obwó</w:t>
      </w:r>
      <w:r>
        <w:t>d kablem YAK</w:t>
      </w:r>
      <w:r w:rsidR="001679BD">
        <w:t>XS</w:t>
      </w:r>
      <w:r>
        <w:t xml:space="preserve"> 4x25. Kab</w:t>
      </w:r>
      <w:r w:rsidR="00E8000E">
        <w:t>e</w:t>
      </w:r>
      <w:r>
        <w:t xml:space="preserve">l układać </w:t>
      </w:r>
      <w:r w:rsidR="00802C0B">
        <w:t>zgodnie z</w:t>
      </w:r>
      <w:r w:rsidR="00E8000E">
        <w:t> </w:t>
      </w:r>
      <w:r w:rsidR="00802C0B">
        <w:t xml:space="preserve">rysunkiem E-01. </w:t>
      </w:r>
      <w:r w:rsidR="005F3E6A">
        <w:t>Wskazane w części rysunkowej przejścia pod jezdniami</w:t>
      </w:r>
      <w:r w:rsidR="00E45389">
        <w:t xml:space="preserve"> oraz pod wjazdami</w:t>
      </w:r>
      <w:r w:rsidR="005F3E6A">
        <w:t xml:space="preserve"> wykonać metodą dowolną.</w:t>
      </w:r>
    </w:p>
    <w:p w:rsidR="00802C0B" w:rsidRDefault="00802C0B" w:rsidP="001A434A">
      <w:r w:rsidRPr="00F23E76">
        <w:t xml:space="preserve">W przypadku </w:t>
      </w:r>
      <w:r>
        <w:t>skrzyżowania i zbliżenia</w:t>
      </w:r>
      <w:r w:rsidRPr="00F23E76">
        <w:t xml:space="preserve"> z istniejącą infrastrukturą podziemną stosować rury osłonowe zgodnie z normą N SEP-E-004.</w:t>
      </w:r>
    </w:p>
    <w:p w:rsidR="00985476" w:rsidRDefault="00985476" w:rsidP="001A434A"/>
    <w:p w:rsidR="00802C0B" w:rsidRDefault="00802C0B" w:rsidP="00802C0B">
      <w:pPr>
        <w:pStyle w:val="Nagwek2"/>
        <w:numPr>
          <w:ilvl w:val="1"/>
          <w:numId w:val="34"/>
        </w:numPr>
      </w:pPr>
      <w:bookmarkStart w:id="15" w:name="_Toc468776443"/>
      <w:r>
        <w:t>Latarnie oświetlenia ulicznego</w:t>
      </w:r>
      <w:bookmarkEnd w:id="15"/>
    </w:p>
    <w:p w:rsidR="005C1178" w:rsidRDefault="001A434A" w:rsidP="001A434A">
      <w:r w:rsidRPr="001A434A">
        <w:t>W miejscach projektowanych latarń posadowić fundamenty prefabrykowane o</w:t>
      </w:r>
      <w:r>
        <w:t> </w:t>
      </w:r>
      <w:r w:rsidRPr="001A434A">
        <w:t>wymiarach 0,3mx0,3mx1,5m. Fundamenty zabezpieczyć przed wilgocią środkiem konserwującym np. abizolem.</w:t>
      </w:r>
    </w:p>
    <w:p w:rsidR="001A434A" w:rsidRDefault="001A434A" w:rsidP="001A434A">
      <w:pPr>
        <w:rPr>
          <w:rFonts w:cs="Arial"/>
          <w:color w:val="000000"/>
          <w:szCs w:val="24"/>
        </w:rPr>
      </w:pPr>
      <w:r w:rsidRPr="00D454AB">
        <w:t>Zaprojektowano latarnie oświetleniowe w postaci słupów stalowych ocynkowanych</w:t>
      </w:r>
      <w:r>
        <w:t>, sześciokątnych</w:t>
      </w:r>
      <w:r w:rsidR="00B05B65">
        <w:t xml:space="preserve"> wyposażonych w zaciski uziemiające</w:t>
      </w:r>
      <w:r w:rsidRPr="00D454AB">
        <w:t xml:space="preserve"> </w:t>
      </w:r>
      <w:r>
        <w:t>z wysięgnikami jedno</w:t>
      </w:r>
      <w:r w:rsidR="00E45389">
        <w:t xml:space="preserve"> i dwu</w:t>
      </w:r>
      <w:r>
        <w:t xml:space="preserve">ramiennymi. Całkowita </w:t>
      </w:r>
      <w:r w:rsidRPr="00D454AB">
        <w:t>wysokoś</w:t>
      </w:r>
      <w:r>
        <w:t xml:space="preserve">ć latarń </w:t>
      </w:r>
      <w:r w:rsidR="009368BB">
        <w:t>–</w:t>
      </w:r>
      <w:r>
        <w:t xml:space="preserve"> </w:t>
      </w:r>
      <w:r w:rsidR="009368BB">
        <w:t>8 </w:t>
      </w:r>
      <w:r>
        <w:t>m</w:t>
      </w:r>
      <w:r w:rsidRPr="00D454AB">
        <w:t>. Słupy posadowić na</w:t>
      </w:r>
      <w:r>
        <w:t xml:space="preserve"> fundamentach prefabrykowanych i m</w:t>
      </w:r>
      <w:r>
        <w:rPr>
          <w:rFonts w:cs="Arial"/>
          <w:color w:val="000000"/>
          <w:szCs w:val="24"/>
        </w:rPr>
        <w:t xml:space="preserve">alować farbą ochronną na </w:t>
      </w:r>
      <w:proofErr w:type="spellStart"/>
      <w:r>
        <w:rPr>
          <w:rFonts w:cs="Arial"/>
          <w:color w:val="000000"/>
          <w:szCs w:val="24"/>
        </w:rPr>
        <w:t>ocynk</w:t>
      </w:r>
      <w:proofErr w:type="spellEnd"/>
      <w:r>
        <w:rPr>
          <w:rFonts w:cs="Arial"/>
          <w:color w:val="000000"/>
          <w:szCs w:val="24"/>
        </w:rPr>
        <w:t xml:space="preserve"> odporną na warunki atmosferyczne i czynniki chemiczne do wysokości 0,3m. </w:t>
      </w:r>
    </w:p>
    <w:p w:rsidR="00337D2B" w:rsidRDefault="00337D2B" w:rsidP="00337D2B">
      <w:r w:rsidRPr="00D454AB">
        <w:t>We wnękach słupowych zainstalować tabliczki bezpiecznikowe</w:t>
      </w:r>
      <w:r>
        <w:t>. Oprawy oświetleniowe zabezpieczyć wkładką bezpiecznikową typu D01/</w:t>
      </w:r>
      <w:proofErr w:type="spellStart"/>
      <w:r>
        <w:t>gG</w:t>
      </w:r>
      <w:proofErr w:type="spellEnd"/>
      <w:r>
        <w:t xml:space="preserve"> 2A. </w:t>
      </w:r>
    </w:p>
    <w:p w:rsidR="001A434A" w:rsidRDefault="001A434A" w:rsidP="00B05B65">
      <w:pPr>
        <w:spacing w:after="0"/>
      </w:pPr>
      <w:r>
        <w:t>Słupy</w:t>
      </w:r>
      <w:r w:rsidR="00337D2B">
        <w:t>:</w:t>
      </w:r>
    </w:p>
    <w:p w:rsidR="001A434A" w:rsidRDefault="001A434A" w:rsidP="001A434A">
      <w:pPr>
        <w:pStyle w:val="Akapitzlist"/>
        <w:numPr>
          <w:ilvl w:val="0"/>
          <w:numId w:val="37"/>
        </w:numPr>
      </w:pPr>
      <w:r>
        <w:t>pierwsze w obwodzie,</w:t>
      </w:r>
    </w:p>
    <w:p w:rsidR="001A434A" w:rsidRDefault="001A434A" w:rsidP="001A434A">
      <w:pPr>
        <w:pStyle w:val="Akapitzlist"/>
        <w:numPr>
          <w:ilvl w:val="0"/>
          <w:numId w:val="37"/>
        </w:numPr>
      </w:pPr>
      <w:r>
        <w:t>ostatnie w obwodzie,</w:t>
      </w:r>
    </w:p>
    <w:p w:rsidR="001A434A" w:rsidRDefault="001A434A" w:rsidP="001A434A">
      <w:pPr>
        <w:pStyle w:val="Akapitzlist"/>
        <w:numPr>
          <w:ilvl w:val="0"/>
          <w:numId w:val="37"/>
        </w:numPr>
      </w:pPr>
      <w:r>
        <w:t>wszystkie rozgałęźne,</w:t>
      </w:r>
    </w:p>
    <w:p w:rsidR="001A434A" w:rsidRDefault="001A434A" w:rsidP="00B05B65">
      <w:pPr>
        <w:pStyle w:val="Akapitzlist"/>
        <w:numPr>
          <w:ilvl w:val="0"/>
          <w:numId w:val="37"/>
        </w:numPr>
        <w:spacing w:after="0"/>
      </w:pPr>
      <w:r>
        <w:t>co max. 200m</w:t>
      </w:r>
    </w:p>
    <w:p w:rsidR="001A434A" w:rsidRDefault="001A434A" w:rsidP="001A434A">
      <w:r>
        <w:t>uziemić</w:t>
      </w:r>
      <w:r w:rsidRPr="00D454AB">
        <w:t>. Wymagana rezystancja uziemienia Ruz≤10Ω.</w:t>
      </w:r>
      <w:r>
        <w:t xml:space="preserve"> </w:t>
      </w:r>
    </w:p>
    <w:p w:rsidR="001A434A" w:rsidRDefault="001A434A" w:rsidP="001A434A">
      <w:r w:rsidRPr="00D454AB">
        <w:t>Na żyle PEN przy tabliczce bezpiecznikowej w słupie pozostawić zapas kabla</w:t>
      </w:r>
      <w:r>
        <w:t>. Zacisk PEN tabliczki łączyć z </w:t>
      </w:r>
      <w:r w:rsidRPr="00D454AB">
        <w:t>zaciskiem uziemiającym wewnętrznym słupa linką miedzianą LYżo16.</w:t>
      </w:r>
    </w:p>
    <w:p w:rsidR="00B85996" w:rsidRDefault="001A434A" w:rsidP="001A434A">
      <w:r w:rsidRPr="00D454AB">
        <w:t xml:space="preserve">Dla oświetlenia zastosowano oprawy oświetlenia drogowego </w:t>
      </w:r>
      <w:r w:rsidR="00740A90">
        <w:t>ze źródłami LED</w:t>
      </w:r>
      <w:r w:rsidR="00B85996">
        <w:t>. Charakterystyka oprawy:</w:t>
      </w:r>
    </w:p>
    <w:p w:rsidR="00B85996" w:rsidRDefault="00740A90" w:rsidP="00B85996">
      <w:pPr>
        <w:pStyle w:val="Akapitzlist"/>
        <w:numPr>
          <w:ilvl w:val="0"/>
          <w:numId w:val="38"/>
        </w:numPr>
      </w:pPr>
      <w:r>
        <w:t>IP min. 66</w:t>
      </w:r>
      <w:r w:rsidR="00B85996">
        <w:t>,</w:t>
      </w:r>
    </w:p>
    <w:p w:rsidR="00B85996" w:rsidRDefault="00740A90" w:rsidP="00B85996">
      <w:pPr>
        <w:pStyle w:val="Akapitzlist"/>
        <w:numPr>
          <w:ilvl w:val="0"/>
          <w:numId w:val="38"/>
        </w:numPr>
      </w:pPr>
      <w:r>
        <w:t>IK min. 08</w:t>
      </w:r>
      <w:r w:rsidR="00B85996">
        <w:t>,</w:t>
      </w:r>
      <w:r>
        <w:t xml:space="preserve"> </w:t>
      </w:r>
    </w:p>
    <w:p w:rsidR="00B85996" w:rsidRDefault="00B85996" w:rsidP="00B85996">
      <w:pPr>
        <w:pStyle w:val="Akapitzlist"/>
        <w:numPr>
          <w:ilvl w:val="0"/>
          <w:numId w:val="38"/>
        </w:numPr>
      </w:pPr>
      <w:r>
        <w:t>k</w:t>
      </w:r>
      <w:r w:rsidR="00740A90" w:rsidRPr="00740A90">
        <w:t>orpus</w:t>
      </w:r>
      <w:r w:rsidR="00740A90">
        <w:t xml:space="preserve"> oprawy</w:t>
      </w:r>
      <w:r w:rsidR="00740A90" w:rsidRPr="00740A90">
        <w:t xml:space="preserve"> z polipropylenu (PP) z włóknem szklanym (GF), </w:t>
      </w:r>
    </w:p>
    <w:p w:rsidR="00B85996" w:rsidRDefault="00740A90" w:rsidP="00B85996">
      <w:pPr>
        <w:pStyle w:val="Akapitzlist"/>
        <w:numPr>
          <w:ilvl w:val="0"/>
          <w:numId w:val="38"/>
        </w:numPr>
      </w:pPr>
      <w:r w:rsidRPr="00740A90">
        <w:t>uchwyt z aluminium</w:t>
      </w:r>
      <w:r w:rsidR="00B85996">
        <w:t xml:space="preserve"> z regulowanym kątem ustawienia oprawy (regulacja</w:t>
      </w:r>
      <w:r w:rsidR="00B85996" w:rsidRPr="00740A90">
        <w:t xml:space="preserve"> w zakresie</w:t>
      </w:r>
      <w:r w:rsidR="00B85996">
        <w:t xml:space="preserve"> min.</w:t>
      </w:r>
      <w:r w:rsidR="00B85996" w:rsidRPr="00740A90">
        <w:t xml:space="preserve"> 0°- 15°</w:t>
      </w:r>
      <w:r w:rsidR="00B85996">
        <w:t>),</w:t>
      </w:r>
    </w:p>
    <w:p w:rsidR="00740A90" w:rsidRDefault="00B85996" w:rsidP="00B85996">
      <w:pPr>
        <w:pStyle w:val="Akapitzlist"/>
        <w:numPr>
          <w:ilvl w:val="0"/>
          <w:numId w:val="38"/>
        </w:numPr>
      </w:pPr>
      <w:r>
        <w:t>p</w:t>
      </w:r>
      <w:r w:rsidR="00740A90">
        <w:t>anele LED z kierunkowymi matrycami soczewkowymi</w:t>
      </w:r>
      <w:r>
        <w:t xml:space="preserve"> z PMMA</w:t>
      </w:r>
      <w:r w:rsidR="00740A90">
        <w:t xml:space="preserve"> dla uzyskani</w:t>
      </w:r>
      <w:r>
        <w:t>a odpowiedniego rozsyłu światła,</w:t>
      </w:r>
    </w:p>
    <w:p w:rsidR="00B85996" w:rsidRDefault="00B85996" w:rsidP="001A434A">
      <w:pPr>
        <w:pStyle w:val="Akapitzlist"/>
        <w:numPr>
          <w:ilvl w:val="0"/>
          <w:numId w:val="38"/>
        </w:numPr>
      </w:pPr>
      <w:r>
        <w:t>t</w:t>
      </w:r>
      <w:r w:rsidR="00740A90" w:rsidRPr="00740A90">
        <w:t>rwałość paneli LED 50 000 godzin</w:t>
      </w:r>
      <w:r>
        <w:t>,</w:t>
      </w:r>
      <w:r w:rsidR="00740A90" w:rsidRPr="00740A90">
        <w:t xml:space="preserve"> </w:t>
      </w:r>
    </w:p>
    <w:p w:rsidR="00B85996" w:rsidRDefault="00B85996" w:rsidP="00B85996">
      <w:pPr>
        <w:pStyle w:val="Akapitzlist"/>
        <w:numPr>
          <w:ilvl w:val="0"/>
          <w:numId w:val="38"/>
        </w:numPr>
      </w:pPr>
      <w:r>
        <w:lastRenderedPageBreak/>
        <w:t>t</w:t>
      </w:r>
      <w:r w:rsidR="00740A90" w:rsidRPr="00740A90">
        <w:t>e</w:t>
      </w:r>
      <w:r>
        <w:t>mperatura barwowa ok. 5700K,</w:t>
      </w:r>
    </w:p>
    <w:p w:rsidR="00B85996" w:rsidRDefault="00B85996" w:rsidP="00B05B65">
      <w:pPr>
        <w:pStyle w:val="Akapitzlist"/>
        <w:numPr>
          <w:ilvl w:val="0"/>
          <w:numId w:val="38"/>
        </w:numPr>
      </w:pPr>
      <w:r>
        <w:t>opraw</w:t>
      </w:r>
      <w:r w:rsidR="009368BB">
        <w:t xml:space="preserve">a </w:t>
      </w:r>
      <w:r w:rsidR="00EC68DA">
        <w:t>na latarni S1 i S3:</w:t>
      </w:r>
    </w:p>
    <w:p w:rsidR="00B85996" w:rsidRDefault="00B85996" w:rsidP="00B85996">
      <w:pPr>
        <w:pStyle w:val="Akapitzlist"/>
        <w:numPr>
          <w:ilvl w:val="1"/>
          <w:numId w:val="38"/>
        </w:numPr>
      </w:pPr>
      <w:r>
        <w:t xml:space="preserve">moc: </w:t>
      </w:r>
      <w:r w:rsidR="00EC68DA">
        <w:t>35</w:t>
      </w:r>
      <w:r>
        <w:t xml:space="preserve">W, </w:t>
      </w:r>
    </w:p>
    <w:p w:rsidR="00B85996" w:rsidRDefault="00B85996" w:rsidP="00B85996">
      <w:pPr>
        <w:pStyle w:val="Akapitzlist"/>
        <w:numPr>
          <w:ilvl w:val="1"/>
          <w:numId w:val="38"/>
        </w:numPr>
      </w:pPr>
      <w:r>
        <w:t xml:space="preserve">strumień świetlny: </w:t>
      </w:r>
      <w:r w:rsidR="00EC68DA">
        <w:t>4850lm,</w:t>
      </w:r>
    </w:p>
    <w:p w:rsidR="00EC68DA" w:rsidRDefault="00EC68DA" w:rsidP="00EC68DA">
      <w:pPr>
        <w:pStyle w:val="Akapitzlist"/>
        <w:numPr>
          <w:ilvl w:val="0"/>
          <w:numId w:val="38"/>
        </w:numPr>
      </w:pPr>
      <w:r>
        <w:t>oprawy na latarni S2:</w:t>
      </w:r>
    </w:p>
    <w:p w:rsidR="00EC68DA" w:rsidRDefault="00EC68DA" w:rsidP="00EC68DA">
      <w:pPr>
        <w:pStyle w:val="Akapitzlist"/>
        <w:numPr>
          <w:ilvl w:val="1"/>
          <w:numId w:val="38"/>
        </w:numPr>
      </w:pPr>
      <w:r>
        <w:t>w kierunku ul. Parkowej</w:t>
      </w:r>
    </w:p>
    <w:p w:rsidR="00EC68DA" w:rsidRDefault="00EC68DA" w:rsidP="00EC68DA">
      <w:pPr>
        <w:pStyle w:val="Akapitzlist"/>
        <w:numPr>
          <w:ilvl w:val="2"/>
          <w:numId w:val="38"/>
        </w:numPr>
      </w:pPr>
      <w:r>
        <w:t xml:space="preserve">moc: 35W, </w:t>
      </w:r>
    </w:p>
    <w:p w:rsidR="00EC68DA" w:rsidRDefault="00EC68DA" w:rsidP="00EC68DA">
      <w:pPr>
        <w:pStyle w:val="Akapitzlist"/>
        <w:numPr>
          <w:ilvl w:val="2"/>
          <w:numId w:val="38"/>
        </w:numPr>
      </w:pPr>
      <w:r>
        <w:t>strumień świetlny: 4850lm,</w:t>
      </w:r>
    </w:p>
    <w:p w:rsidR="00EC68DA" w:rsidRDefault="00EC68DA" w:rsidP="00B85996">
      <w:pPr>
        <w:pStyle w:val="Akapitzlist"/>
        <w:numPr>
          <w:ilvl w:val="1"/>
          <w:numId w:val="38"/>
        </w:numPr>
      </w:pPr>
      <w:r>
        <w:t>w kierunku ul. Żuławskiej:</w:t>
      </w:r>
    </w:p>
    <w:p w:rsidR="00EC68DA" w:rsidRDefault="00EC68DA" w:rsidP="00EC68DA">
      <w:pPr>
        <w:pStyle w:val="Akapitzlist"/>
        <w:numPr>
          <w:ilvl w:val="2"/>
          <w:numId w:val="38"/>
        </w:numPr>
      </w:pPr>
      <w:r>
        <w:t xml:space="preserve">moc: 65W, </w:t>
      </w:r>
    </w:p>
    <w:p w:rsidR="00EC68DA" w:rsidRDefault="00EC68DA" w:rsidP="00EC68DA">
      <w:pPr>
        <w:pStyle w:val="Akapitzlist"/>
        <w:numPr>
          <w:ilvl w:val="2"/>
          <w:numId w:val="38"/>
        </w:numPr>
      </w:pPr>
      <w:r>
        <w:t>strumień świetlny: 8250lm,</w:t>
      </w:r>
    </w:p>
    <w:p w:rsidR="001A434A" w:rsidRDefault="001A434A" w:rsidP="001A434A">
      <w:r w:rsidRPr="00D454AB">
        <w:t>Oprawy oświetleniowe zasilić symetrycznie poprzez „fazowanie”.</w:t>
      </w:r>
      <w:r>
        <w:t xml:space="preserve"> </w:t>
      </w:r>
      <w:r w:rsidRPr="00D454AB">
        <w:t xml:space="preserve">Oprawy zabezpieczyć bezpiecznikami topikowymi </w:t>
      </w:r>
      <w:r>
        <w:t>2</w:t>
      </w:r>
      <w:r w:rsidRPr="00D454AB">
        <w:t>A (DO1/</w:t>
      </w:r>
      <w:proofErr w:type="spellStart"/>
      <w:r w:rsidRPr="00D454AB">
        <w:t>gG</w:t>
      </w:r>
      <w:proofErr w:type="spellEnd"/>
      <w:r w:rsidRPr="00D454AB">
        <w:t>). Od tabliczki bezpiecznikowej do oprawy u</w:t>
      </w:r>
      <w:r>
        <w:t>łożyć przewód typu YDY 3x1,5. W </w:t>
      </w:r>
      <w:r w:rsidRPr="00D454AB">
        <w:t>przypadku zastosowania oprawy w II klasie ochronności przewodu ochronnego nie podłączać.</w:t>
      </w:r>
    </w:p>
    <w:p w:rsidR="00985476" w:rsidRDefault="00985476" w:rsidP="001A434A"/>
    <w:p w:rsidR="00FA251E" w:rsidRPr="00FA251E" w:rsidRDefault="00FA251E" w:rsidP="00985476">
      <w:pPr>
        <w:pStyle w:val="Nagwek2"/>
        <w:numPr>
          <w:ilvl w:val="1"/>
          <w:numId w:val="34"/>
        </w:numPr>
      </w:pPr>
      <w:bookmarkStart w:id="16" w:name="_Toc468776444"/>
      <w:r w:rsidRPr="00FA251E">
        <w:t>Układanie kabli (N SEP-E-004)</w:t>
      </w:r>
      <w:bookmarkEnd w:id="16"/>
    </w:p>
    <w:p w:rsidR="00FA251E" w:rsidRPr="00FA251E" w:rsidRDefault="00FA251E" w:rsidP="00E7026F">
      <w:r w:rsidRPr="00FA251E">
        <w:t xml:space="preserve">Kable linii oświetleniowej n.N. 0,4 kV układać na podsypce z piasku min.10 cm na głębokości min. 0,7 m, a pod jezdniami na głębokości 0,8 m (wierzch rury osłonowej). Kabel przysypać taką samą warstwą piasku, a następnie warstwą gruntu rodzimego o grubości 15 cm, na której należy ułożyć folię ostrzegawczą koloru niebieskiego dla kabla n.N. Pozostałą ziemią zasypać wykop, starannie ją ubijając, a nadmiar uformować w nasyp. </w:t>
      </w:r>
    </w:p>
    <w:p w:rsidR="00FA251E" w:rsidRPr="00FA251E" w:rsidRDefault="00FA251E" w:rsidP="00E7026F">
      <w:r w:rsidRPr="00FA251E">
        <w:t xml:space="preserve">Zasypanie rowów kablowych i zagęszczenie gruntu wykonać zgodnie z normą nr PN-S-02205 pkt. 2.11.4. </w:t>
      </w:r>
    </w:p>
    <w:p w:rsidR="009B3747" w:rsidRDefault="00FA251E" w:rsidP="00E7026F">
      <w:r w:rsidRPr="00FA251E">
        <w:t>Kabel należy układać w sposób wykluczający jego uszkodzenie przez zginanie lub skręcanie.</w:t>
      </w:r>
      <w:r w:rsidR="00CB6A78">
        <w:t xml:space="preserve"> </w:t>
      </w:r>
      <w:r w:rsidRPr="00FA251E">
        <w:t>Przy stacji transformatorowej, złączach kablowych, przepustach i innych większych przeszkodach terenowych należy pozostawić min. 1,5 m zapas kabla w postaci pętli ułożonej w ziemi. Roboty ziemne w pobliżu urządzeń</w:t>
      </w:r>
      <w:r w:rsidR="009B3747">
        <w:t xml:space="preserve"> podziemnych wykonywać ręcznie.</w:t>
      </w:r>
    </w:p>
    <w:p w:rsidR="00FA251E" w:rsidRPr="00FA251E" w:rsidRDefault="00FA251E" w:rsidP="00E7026F">
      <w:r w:rsidRPr="00FA251E">
        <w:t>Linię kablową oznakować na całej długości za pomocą trwałyc</w:t>
      </w:r>
      <w:r w:rsidR="009B3747">
        <w:t>h oznaczników rozmieszczonych w </w:t>
      </w:r>
      <w:r w:rsidRPr="00FA251E">
        <w:t>odstępach co 10 m i w miejscach charakterystycznych takich jak np.: mufy, przepusty, podejścia do stacji i złączy kablowych. Oznaczniki winny informować o typie, przekroju, przebiegu trasy i roku ułożenia kabla. Treść opisu na oznacznikach uzgodnić z Inwestorem. Na końcach linii kablowej zamocować tabliczki opisowe z naniesionym oznaczeniem kabla zgodnym z wymaganiami  Inwestora. Całość prac zakończyć pomiarami oporności izolacji kabla. Przed zasypaniem kabla wykonać dokumentację powykonawczą, dokonać odbioru etapowego przy udziale przedstawicieli Inwestora, zlecić uprawnionej jednostce geodezyjnej wykonanie inwentaryzacji podaniem domiarów do stałych punktów w terenie, przy braku takowych trasę kabla oznakować widocznymi słupkami betonowymi.</w:t>
      </w:r>
    </w:p>
    <w:p w:rsidR="005D75A5" w:rsidRDefault="00FA251E" w:rsidP="00E7026F">
      <w:r w:rsidRPr="00FA251E">
        <w:t>Przy układaniu kabli zachować przepisowe odległości dla zbliżeń i skrzyżowań, a w przypadkach kolizji stosować rury osłonowe. Rury osłonowe ułożone na słupach winny być odporne na promieniowanie UV. Przewidzieć układanie kabli wg rzędnych docelowych terenu.</w:t>
      </w:r>
      <w:bookmarkStart w:id="17" w:name="_Toc375219855"/>
      <w:bookmarkStart w:id="18" w:name="_Toc375220017"/>
      <w:bookmarkStart w:id="19" w:name="_Toc384210960"/>
    </w:p>
    <w:p w:rsidR="00A2099F" w:rsidRPr="00A2099F" w:rsidRDefault="00A2099F">
      <w:pPr>
        <w:rPr>
          <w:rFonts w:asciiTheme="majorHAnsi" w:hAnsiTheme="majorHAnsi"/>
        </w:rPr>
      </w:pPr>
    </w:p>
    <w:p w:rsidR="00241D72" w:rsidRPr="00241D72" w:rsidRDefault="00241D72" w:rsidP="00E7026F">
      <w:pPr>
        <w:pStyle w:val="Nagwek2"/>
        <w:numPr>
          <w:ilvl w:val="1"/>
          <w:numId w:val="34"/>
        </w:numPr>
      </w:pPr>
      <w:bookmarkStart w:id="20" w:name="_Toc468776445"/>
      <w:r w:rsidRPr="00241D72">
        <w:t>Informacje dodatkowe</w:t>
      </w:r>
      <w:bookmarkEnd w:id="20"/>
    </w:p>
    <w:p w:rsidR="00241D72" w:rsidRPr="00241D72" w:rsidRDefault="00241D72" w:rsidP="00E7026F">
      <w:r w:rsidRPr="00241D72">
        <w:t>Całość robót wykonać zgodnie z projektem, obowiązującymi przepisami, normami i „Warunkami technicznymi wykonania i odbioru robót budowlano-montażowych” oraz dokonać sprawdzenia odbiorczego. Roboty rozpocząć zgodnie z wydanym przez Starostwo Powiatowe pozwoleniem na budowę. Wszystkie prace objęte projektem wykonywać pod nadzorem osoby uprawnionej.</w:t>
      </w:r>
      <w:r w:rsidR="00BA35FE">
        <w:t xml:space="preserve"> </w:t>
      </w:r>
      <w:r w:rsidRPr="00241D72">
        <w:t>Po</w:t>
      </w:r>
      <w:r w:rsidR="00BA35FE">
        <w:t> </w:t>
      </w:r>
      <w:r w:rsidRPr="00241D72">
        <w:t>zakończeniu prac całość zgłosić do odbioru końcowego. Do odbioru końcowego dołączyć komplet dokumentów powykonawczych.</w:t>
      </w:r>
    </w:p>
    <w:p w:rsidR="00241D72" w:rsidRPr="00241D72" w:rsidRDefault="00241D72" w:rsidP="00882A0B">
      <w:pPr>
        <w:pStyle w:val="Nagwek3"/>
      </w:pPr>
      <w:bookmarkStart w:id="21" w:name="_Toc384372838"/>
      <w:bookmarkStart w:id="22" w:name="_Toc384383925"/>
      <w:bookmarkStart w:id="23" w:name="_Toc384383980"/>
      <w:bookmarkStart w:id="24" w:name="_Toc384792377"/>
      <w:bookmarkStart w:id="25" w:name="_Toc384792573"/>
      <w:bookmarkStart w:id="26" w:name="_Toc384362789"/>
      <w:bookmarkStart w:id="27" w:name="_Toc375219856"/>
      <w:bookmarkStart w:id="28" w:name="_Toc384210961"/>
      <w:bookmarkStart w:id="29" w:name="_Toc468776446"/>
      <w:bookmarkEnd w:id="17"/>
      <w:bookmarkEnd w:id="18"/>
      <w:bookmarkEnd w:id="19"/>
      <w:bookmarkEnd w:id="21"/>
      <w:bookmarkEnd w:id="22"/>
      <w:bookmarkEnd w:id="23"/>
      <w:bookmarkEnd w:id="24"/>
      <w:bookmarkEnd w:id="25"/>
      <w:r w:rsidRPr="00241D72">
        <w:lastRenderedPageBreak/>
        <w:t>Dokumentacja konieczna do odbioru końcowego robót</w:t>
      </w:r>
      <w:bookmarkEnd w:id="26"/>
      <w:bookmarkEnd w:id="29"/>
    </w:p>
    <w:p w:rsidR="00E732E2" w:rsidRPr="00BC5C08" w:rsidRDefault="00026BB0" w:rsidP="00E732E2">
      <w:pPr>
        <w:rPr>
          <w:rFonts w:asciiTheme="majorHAnsi" w:hAnsiTheme="majorHAnsi"/>
        </w:rPr>
      </w:pPr>
      <w:r>
        <w:rPr>
          <w:rFonts w:asciiTheme="majorHAnsi" w:hAnsiTheme="majorHAnsi"/>
        </w:rPr>
        <w:t>W</w:t>
      </w:r>
      <w:r w:rsidR="00E732E2" w:rsidRPr="00BC5C08">
        <w:rPr>
          <w:rFonts w:asciiTheme="majorHAnsi" w:hAnsiTheme="majorHAnsi"/>
        </w:rPr>
        <w:t>ykaz dokumentów koniecznych do dokonania odbioru technicznego urządzeń elektroenergetycznych</w:t>
      </w:r>
      <w:r>
        <w:rPr>
          <w:rFonts w:asciiTheme="majorHAnsi" w:hAnsiTheme="majorHAnsi"/>
        </w:rPr>
        <w:t>, d</w:t>
      </w:r>
      <w:r w:rsidR="00E732E2" w:rsidRPr="00BC5C08">
        <w:rPr>
          <w:rFonts w:asciiTheme="majorHAnsi" w:hAnsiTheme="majorHAnsi"/>
        </w:rPr>
        <w:t>okumentacja powinna zawierać:</w:t>
      </w:r>
    </w:p>
    <w:p w:rsidR="00E732E2" w:rsidRDefault="00E732E2" w:rsidP="00E732E2">
      <w:pPr>
        <w:pStyle w:val="Akapitzlist"/>
        <w:numPr>
          <w:ilvl w:val="0"/>
          <w:numId w:val="3"/>
        </w:numPr>
        <w:rPr>
          <w:rFonts w:asciiTheme="majorHAnsi" w:hAnsiTheme="majorHAnsi"/>
        </w:rPr>
      </w:pPr>
      <w:r w:rsidRPr="00BC5C08">
        <w:rPr>
          <w:rFonts w:asciiTheme="majorHAnsi" w:hAnsiTheme="majorHAnsi"/>
        </w:rPr>
        <w:t>pozwolenie na budowę wydane przez właściwy organ administracji państwowej,</w:t>
      </w:r>
    </w:p>
    <w:p w:rsidR="00E732E2" w:rsidRDefault="00E732E2" w:rsidP="00E732E2">
      <w:pPr>
        <w:pStyle w:val="Akapitzlist"/>
        <w:numPr>
          <w:ilvl w:val="0"/>
          <w:numId w:val="3"/>
        </w:numPr>
        <w:rPr>
          <w:rFonts w:asciiTheme="majorHAnsi" w:hAnsiTheme="majorHAnsi"/>
        </w:rPr>
      </w:pPr>
      <w:r>
        <w:rPr>
          <w:rFonts w:asciiTheme="majorHAnsi" w:hAnsiTheme="majorHAnsi"/>
        </w:rPr>
        <w:t>projekt budowlany,</w:t>
      </w:r>
      <w:r w:rsidR="00026BB0">
        <w:rPr>
          <w:rFonts w:asciiTheme="majorHAnsi" w:hAnsiTheme="majorHAnsi"/>
        </w:rPr>
        <w:t xml:space="preserve"> wykonawczy,</w:t>
      </w:r>
    </w:p>
    <w:p w:rsidR="00E732E2" w:rsidRDefault="00E732E2" w:rsidP="00E732E2">
      <w:pPr>
        <w:pStyle w:val="Akapitzlist"/>
        <w:numPr>
          <w:ilvl w:val="0"/>
          <w:numId w:val="3"/>
        </w:numPr>
        <w:rPr>
          <w:rFonts w:asciiTheme="majorHAnsi" w:hAnsiTheme="majorHAnsi"/>
        </w:rPr>
      </w:pPr>
      <w:r>
        <w:rPr>
          <w:rFonts w:asciiTheme="majorHAnsi" w:hAnsiTheme="majorHAnsi"/>
        </w:rPr>
        <w:t xml:space="preserve">dokumentacja powykonawcza (projekt </w:t>
      </w:r>
      <w:r w:rsidR="006720B2">
        <w:rPr>
          <w:rFonts w:asciiTheme="majorHAnsi" w:hAnsiTheme="majorHAnsi"/>
        </w:rPr>
        <w:t>budowlany</w:t>
      </w:r>
      <w:r w:rsidR="00026BB0">
        <w:rPr>
          <w:rFonts w:asciiTheme="majorHAnsi" w:hAnsiTheme="majorHAnsi"/>
        </w:rPr>
        <w:t>, wykonawczy z wniesionymi zmianami w </w:t>
      </w:r>
      <w:r>
        <w:rPr>
          <w:rFonts w:asciiTheme="majorHAnsi" w:hAnsiTheme="majorHAnsi"/>
        </w:rPr>
        <w:t>trakcie wykonawstwa</w:t>
      </w:r>
      <w:r w:rsidR="006720B2">
        <w:rPr>
          <w:rFonts w:asciiTheme="majorHAnsi" w:hAnsiTheme="majorHAnsi"/>
        </w:rPr>
        <w:t>)</w:t>
      </w:r>
      <w:r>
        <w:rPr>
          <w:rFonts w:asciiTheme="majorHAnsi" w:hAnsiTheme="majorHAnsi"/>
        </w:rPr>
        <w:t>,</w:t>
      </w:r>
    </w:p>
    <w:p w:rsidR="006720B2" w:rsidRDefault="006720B2" w:rsidP="00E732E2">
      <w:pPr>
        <w:pStyle w:val="Akapitzlist"/>
        <w:numPr>
          <w:ilvl w:val="0"/>
          <w:numId w:val="3"/>
        </w:numPr>
        <w:rPr>
          <w:rFonts w:asciiTheme="majorHAnsi" w:hAnsiTheme="majorHAnsi"/>
        </w:rPr>
      </w:pPr>
      <w:r>
        <w:rPr>
          <w:rFonts w:asciiTheme="majorHAnsi" w:hAnsiTheme="majorHAnsi"/>
        </w:rPr>
        <w:t>oświadczenie kierownika budowy o zakończeniu prac i uporządkowaniu terenu,</w:t>
      </w:r>
    </w:p>
    <w:p w:rsidR="006720B2" w:rsidRDefault="006720B2" w:rsidP="00E732E2">
      <w:pPr>
        <w:pStyle w:val="Akapitzlist"/>
        <w:numPr>
          <w:ilvl w:val="0"/>
          <w:numId w:val="3"/>
        </w:numPr>
        <w:rPr>
          <w:rFonts w:asciiTheme="majorHAnsi" w:hAnsiTheme="majorHAnsi"/>
        </w:rPr>
      </w:pPr>
      <w:r>
        <w:rPr>
          <w:rFonts w:asciiTheme="majorHAnsi" w:hAnsiTheme="majorHAnsi"/>
        </w:rPr>
        <w:t>oświadczenie kierownika robót,</w:t>
      </w:r>
    </w:p>
    <w:p w:rsidR="006720B2" w:rsidRPr="00BC5C08" w:rsidRDefault="006720B2" w:rsidP="00E732E2">
      <w:pPr>
        <w:pStyle w:val="Akapitzlist"/>
        <w:numPr>
          <w:ilvl w:val="0"/>
          <w:numId w:val="3"/>
        </w:numPr>
        <w:rPr>
          <w:rFonts w:asciiTheme="majorHAnsi" w:hAnsiTheme="majorHAnsi"/>
        </w:rPr>
      </w:pPr>
      <w:r>
        <w:rPr>
          <w:rFonts w:asciiTheme="majorHAnsi" w:hAnsiTheme="majorHAnsi"/>
        </w:rPr>
        <w:t>dziennik budowy,</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warunki techniczne zasilania,</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protokół etapowego odbioru linii,</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protokół pomiaru uziemień,</w:t>
      </w:r>
    </w:p>
    <w:p w:rsidR="00E732E2" w:rsidRPr="00BC5C08" w:rsidRDefault="006720B2" w:rsidP="00E732E2">
      <w:pPr>
        <w:pStyle w:val="Akapitzlist"/>
        <w:numPr>
          <w:ilvl w:val="0"/>
          <w:numId w:val="3"/>
        </w:numPr>
        <w:rPr>
          <w:rFonts w:asciiTheme="majorHAnsi" w:hAnsiTheme="majorHAnsi"/>
        </w:rPr>
      </w:pPr>
      <w:r>
        <w:rPr>
          <w:rFonts w:asciiTheme="majorHAnsi" w:hAnsiTheme="majorHAnsi"/>
        </w:rPr>
        <w:t>protokół sprawdzenia rezystancji</w:t>
      </w:r>
      <w:r w:rsidR="00E732E2" w:rsidRPr="00BC5C08">
        <w:rPr>
          <w:rFonts w:asciiTheme="majorHAnsi" w:hAnsiTheme="majorHAnsi"/>
        </w:rPr>
        <w:t xml:space="preserve"> izolacji kabli (przewodów) elektrycznych,</w:t>
      </w:r>
    </w:p>
    <w:p w:rsidR="00C7064D" w:rsidRDefault="00E732E2" w:rsidP="00E732E2">
      <w:pPr>
        <w:pStyle w:val="Akapitzlist"/>
        <w:numPr>
          <w:ilvl w:val="0"/>
          <w:numId w:val="3"/>
        </w:numPr>
        <w:rPr>
          <w:rFonts w:asciiTheme="majorHAnsi" w:hAnsiTheme="majorHAnsi"/>
        </w:rPr>
      </w:pPr>
      <w:r w:rsidRPr="00BC5C08">
        <w:rPr>
          <w:rFonts w:asciiTheme="majorHAnsi" w:hAnsiTheme="majorHAnsi"/>
        </w:rPr>
        <w:t>protokół z pomiarów parametrów oświetlenia</w:t>
      </w:r>
      <w:r>
        <w:rPr>
          <w:rFonts w:asciiTheme="majorHAnsi" w:hAnsiTheme="majorHAnsi"/>
        </w:rPr>
        <w:t xml:space="preserve"> drogowego</w:t>
      </w:r>
      <w:r w:rsidRPr="00BC5C08">
        <w:rPr>
          <w:rFonts w:asciiTheme="majorHAnsi" w:hAnsiTheme="majorHAnsi"/>
        </w:rPr>
        <w:t>.</w:t>
      </w:r>
    </w:p>
    <w:p w:rsidR="00E732E2" w:rsidRDefault="00E732E2" w:rsidP="00C7064D">
      <w:pPr>
        <w:pStyle w:val="Akapitzlist"/>
        <w:ind w:left="0"/>
        <w:rPr>
          <w:rFonts w:asciiTheme="majorHAnsi" w:hAnsiTheme="majorHAnsi"/>
        </w:rPr>
      </w:pPr>
      <w:r w:rsidRPr="00C7064D">
        <w:rPr>
          <w:rFonts w:asciiTheme="majorHAnsi" w:hAnsiTheme="majorHAnsi"/>
        </w:rPr>
        <w:t>Dokumentacja powinna być przedłożona Komisji najpóźniej na 7 dni przed terminem odbioru obiektu.</w:t>
      </w:r>
    </w:p>
    <w:p w:rsidR="00E7026F" w:rsidRDefault="00E7026F" w:rsidP="00C7064D">
      <w:pPr>
        <w:pStyle w:val="Akapitzlist"/>
        <w:ind w:left="0"/>
        <w:rPr>
          <w:rFonts w:asciiTheme="majorHAnsi" w:hAnsiTheme="majorHAnsi"/>
        </w:rPr>
      </w:pPr>
    </w:p>
    <w:p w:rsidR="000E27C0" w:rsidRPr="00DB5297" w:rsidRDefault="000E27C0" w:rsidP="002028C1">
      <w:pPr>
        <w:pStyle w:val="Nagwek2"/>
        <w:numPr>
          <w:ilvl w:val="1"/>
          <w:numId w:val="34"/>
        </w:numPr>
      </w:pPr>
      <w:bookmarkStart w:id="30" w:name="_Toc375219858"/>
      <w:bookmarkStart w:id="31" w:name="_Toc375220019"/>
      <w:bookmarkStart w:id="32" w:name="_Toc468776447"/>
      <w:bookmarkEnd w:id="27"/>
      <w:bookmarkEnd w:id="28"/>
      <w:r w:rsidRPr="00DB5297">
        <w:t>Informacja o obszarze odziaływaniu obiektu</w:t>
      </w:r>
      <w:bookmarkEnd w:id="32"/>
    </w:p>
    <w:p w:rsidR="000E27C0" w:rsidRPr="00BC5EAB" w:rsidRDefault="000E27C0" w:rsidP="009940A8">
      <w:pPr>
        <w:spacing w:after="0"/>
        <w:rPr>
          <w:rFonts w:asciiTheme="majorHAnsi" w:hAnsiTheme="majorHAnsi"/>
        </w:rPr>
      </w:pPr>
      <w:r w:rsidRPr="00BC5EAB">
        <w:rPr>
          <w:rFonts w:asciiTheme="majorHAnsi" w:hAnsiTheme="majorHAnsi"/>
        </w:rPr>
        <w:t>Na podstawie przepisów prawa</w:t>
      </w:r>
      <w:r w:rsidR="00946CBE">
        <w:rPr>
          <w:rFonts w:asciiTheme="majorHAnsi" w:hAnsiTheme="majorHAnsi"/>
        </w:rPr>
        <w:t>:</w:t>
      </w:r>
    </w:p>
    <w:p w:rsidR="00B577AA" w:rsidRPr="00BC5EAB" w:rsidRDefault="00B577AA" w:rsidP="000E27C0">
      <w:pPr>
        <w:pStyle w:val="Akapitzlist"/>
        <w:numPr>
          <w:ilvl w:val="0"/>
          <w:numId w:val="2"/>
        </w:numPr>
        <w:rPr>
          <w:rFonts w:asciiTheme="majorHAnsi" w:hAnsiTheme="majorHAnsi"/>
        </w:rPr>
      </w:pPr>
      <w:r w:rsidRPr="00BC5EAB">
        <w:rPr>
          <w:rFonts w:asciiTheme="majorHAnsi" w:hAnsiTheme="majorHAnsi"/>
        </w:rPr>
        <w:t>Ustawa Prawo ochrony środowiska z dnia 27 kwietnia 2001r.</w:t>
      </w:r>
    </w:p>
    <w:p w:rsidR="00B577AA" w:rsidRPr="00BC5EAB" w:rsidRDefault="00B577AA" w:rsidP="009940A8">
      <w:pPr>
        <w:pStyle w:val="Akapitzlist"/>
        <w:numPr>
          <w:ilvl w:val="0"/>
          <w:numId w:val="2"/>
        </w:numPr>
        <w:spacing w:after="0" w:line="240" w:lineRule="auto"/>
        <w:ind w:left="714" w:hanging="357"/>
        <w:rPr>
          <w:rFonts w:asciiTheme="majorHAnsi" w:hAnsiTheme="majorHAnsi"/>
        </w:rPr>
      </w:pPr>
      <w:r w:rsidRPr="00BC5EAB">
        <w:rPr>
          <w:rFonts w:asciiTheme="majorHAnsi" w:hAnsiTheme="majorHAnsi"/>
        </w:rPr>
        <w:t>Rozporządzenie Rady Ministrów z dnia 9 listopada 2010r. w sprawie określenia rodzajów przedsięwzięć mogących znacząco oddziaływać na środowisko (Dz. u. Nr 213, poz. 1397).</w:t>
      </w:r>
    </w:p>
    <w:p w:rsidR="00946CBE" w:rsidRDefault="00946CBE" w:rsidP="000E27C0">
      <w:pPr>
        <w:rPr>
          <w:rFonts w:asciiTheme="majorHAnsi" w:hAnsiTheme="majorHAnsi"/>
        </w:rPr>
      </w:pPr>
      <w:r w:rsidRPr="00BC5EAB">
        <w:rPr>
          <w:rFonts w:asciiTheme="majorHAnsi" w:hAnsiTheme="majorHAnsi"/>
        </w:rPr>
        <w:t>dokonano określenia obszaru oddziaływa</w:t>
      </w:r>
      <w:r>
        <w:rPr>
          <w:rFonts w:asciiTheme="majorHAnsi" w:hAnsiTheme="majorHAnsi"/>
        </w:rPr>
        <w:t>nia obiektu.</w:t>
      </w:r>
    </w:p>
    <w:p w:rsidR="000E27C0" w:rsidRPr="00BC5EAB" w:rsidRDefault="00B577AA" w:rsidP="000E27C0">
      <w:pPr>
        <w:rPr>
          <w:rFonts w:asciiTheme="majorHAnsi" w:hAnsiTheme="majorHAnsi"/>
        </w:rPr>
      </w:pPr>
      <w:r w:rsidRPr="00BC5EAB">
        <w:rPr>
          <w:rFonts w:asciiTheme="majorHAnsi" w:hAnsiTheme="majorHAnsi"/>
        </w:rPr>
        <w:t>Po przeprowadzonej analizie</w:t>
      </w:r>
      <w:r w:rsidR="002343B8" w:rsidRPr="00BC5EAB">
        <w:rPr>
          <w:rFonts w:asciiTheme="majorHAnsi" w:hAnsiTheme="majorHAnsi"/>
        </w:rPr>
        <w:t xml:space="preserve">, wyżej wymienione </w:t>
      </w:r>
      <w:r w:rsidRPr="00BC5EAB">
        <w:rPr>
          <w:rFonts w:asciiTheme="majorHAnsi" w:hAnsiTheme="majorHAnsi"/>
        </w:rPr>
        <w:t>przepis</w:t>
      </w:r>
      <w:r w:rsidR="00DB5297" w:rsidRPr="00BC5EAB">
        <w:rPr>
          <w:rFonts w:asciiTheme="majorHAnsi" w:hAnsiTheme="majorHAnsi"/>
        </w:rPr>
        <w:t>y</w:t>
      </w:r>
      <w:r w:rsidRPr="00BC5EAB">
        <w:rPr>
          <w:rFonts w:asciiTheme="majorHAnsi" w:hAnsiTheme="majorHAnsi"/>
        </w:rPr>
        <w:t xml:space="preserve"> prawa </w:t>
      </w:r>
      <w:r w:rsidR="00DB5297" w:rsidRPr="00BC5EAB">
        <w:rPr>
          <w:rFonts w:asciiTheme="majorHAnsi" w:hAnsiTheme="majorHAnsi"/>
        </w:rPr>
        <w:t>nie dotyczą planowanego zamierzenia.</w:t>
      </w:r>
      <w:r w:rsidRPr="00BC5EAB">
        <w:rPr>
          <w:rFonts w:asciiTheme="majorHAnsi" w:hAnsiTheme="majorHAnsi"/>
        </w:rPr>
        <w:t xml:space="preserve"> </w:t>
      </w:r>
    </w:p>
    <w:p w:rsidR="000E27C0" w:rsidRPr="00BC5EAB" w:rsidRDefault="000E27C0" w:rsidP="000E27C0">
      <w:pPr>
        <w:rPr>
          <w:rFonts w:asciiTheme="majorHAnsi" w:hAnsiTheme="majorHAnsi"/>
        </w:rPr>
      </w:pPr>
      <w:r w:rsidRPr="00BC5EAB">
        <w:rPr>
          <w:rFonts w:asciiTheme="majorHAnsi" w:hAnsiTheme="majorHAnsi"/>
        </w:rPr>
        <w:t>Informację o obszarze oddziaływania obiektu sporządzono na podstawie §1 pkt 8 rozporządzenia Ministra Infrastruktury i Rozwoju z dnia 22 września 2015r. w sprawie szczegółowego zakresu i formy projektu budowlanego (Dz. U. 2015, poz. 1554).</w:t>
      </w:r>
    </w:p>
    <w:p w:rsidR="00DB5297" w:rsidRDefault="00DB5297" w:rsidP="00E159B2">
      <w:pPr>
        <w:pStyle w:val="Nagwek2"/>
        <w:numPr>
          <w:ilvl w:val="1"/>
          <w:numId w:val="34"/>
        </w:numPr>
        <w:spacing w:after="120"/>
      </w:pPr>
      <w:bookmarkStart w:id="33" w:name="_Toc468776448"/>
      <w:r>
        <w:t>Opis do projektu zagospodarowania terenu</w:t>
      </w:r>
      <w:bookmarkEnd w:id="33"/>
    </w:p>
    <w:p w:rsidR="00272216" w:rsidRPr="00BC5EAB" w:rsidRDefault="00272216" w:rsidP="00272216">
      <w:pPr>
        <w:pStyle w:val="NormalnyWeb"/>
        <w:spacing w:before="120" w:beforeAutospacing="0" w:after="120"/>
        <w:rPr>
          <w:rFonts w:asciiTheme="majorHAnsi" w:hAnsiTheme="majorHAnsi"/>
          <w:color w:val="000000"/>
          <w:sz w:val="22"/>
          <w:szCs w:val="22"/>
          <w:u w:val="single"/>
        </w:rPr>
      </w:pPr>
      <w:r w:rsidRPr="00BC5EAB">
        <w:rPr>
          <w:rFonts w:asciiTheme="majorHAnsi" w:hAnsiTheme="majorHAnsi"/>
          <w:color w:val="000000"/>
          <w:sz w:val="22"/>
          <w:szCs w:val="22"/>
          <w:u w:val="single"/>
        </w:rPr>
        <w:t>Przedmiot inwestycji:</w:t>
      </w:r>
    </w:p>
    <w:p w:rsidR="00272216" w:rsidRPr="00BC5EAB" w:rsidRDefault="002028C1" w:rsidP="002028C1">
      <w:pPr>
        <w:pStyle w:val="NormalnyWeb"/>
        <w:spacing w:before="120" w:after="120"/>
        <w:ind w:left="709"/>
        <w:rPr>
          <w:rFonts w:asciiTheme="majorHAnsi" w:hAnsiTheme="majorHAnsi"/>
          <w:sz w:val="22"/>
          <w:szCs w:val="22"/>
        </w:rPr>
      </w:pPr>
      <w:r w:rsidRPr="002028C1">
        <w:rPr>
          <w:rFonts w:asciiTheme="majorHAnsi" w:hAnsiTheme="majorHAnsi"/>
          <w:i/>
          <w:iCs/>
          <w:color w:val="000000"/>
          <w:sz w:val="22"/>
          <w:szCs w:val="22"/>
        </w:rPr>
        <w:t xml:space="preserve">BUDOWA OŚWIETLENIA ULICZNEGO </w:t>
      </w:r>
      <w:r w:rsidR="00BF5F5C">
        <w:rPr>
          <w:rFonts w:asciiTheme="majorHAnsi" w:hAnsiTheme="majorHAnsi"/>
          <w:i/>
          <w:iCs/>
          <w:color w:val="000000"/>
          <w:sz w:val="22"/>
          <w:szCs w:val="22"/>
        </w:rPr>
        <w:t xml:space="preserve">W MIEJSCOWOŚCI </w:t>
      </w:r>
      <w:r w:rsidR="00EC68DA">
        <w:rPr>
          <w:rFonts w:asciiTheme="majorHAnsi" w:hAnsiTheme="majorHAnsi"/>
          <w:i/>
          <w:iCs/>
          <w:color w:val="000000"/>
          <w:sz w:val="22"/>
          <w:szCs w:val="22"/>
        </w:rPr>
        <w:t>SKOWARCZ</w:t>
      </w:r>
      <w:r w:rsidR="00BF5F5C">
        <w:rPr>
          <w:rFonts w:asciiTheme="majorHAnsi" w:hAnsiTheme="majorHAnsi"/>
          <w:i/>
          <w:iCs/>
          <w:color w:val="000000"/>
          <w:sz w:val="22"/>
          <w:szCs w:val="22"/>
        </w:rPr>
        <w:t xml:space="preserve"> </w:t>
      </w:r>
      <w:r w:rsidRPr="002028C1">
        <w:rPr>
          <w:rFonts w:asciiTheme="majorHAnsi" w:hAnsiTheme="majorHAnsi"/>
          <w:i/>
          <w:iCs/>
          <w:color w:val="000000"/>
          <w:sz w:val="22"/>
          <w:szCs w:val="22"/>
        </w:rPr>
        <w:t xml:space="preserve">PRZY </w:t>
      </w:r>
      <w:r w:rsidR="00EC68DA">
        <w:rPr>
          <w:rFonts w:asciiTheme="majorHAnsi" w:hAnsiTheme="majorHAnsi"/>
          <w:i/>
          <w:iCs/>
          <w:color w:val="000000"/>
          <w:sz w:val="22"/>
          <w:szCs w:val="22"/>
        </w:rPr>
        <w:t>UL. PARKOWEJ</w:t>
      </w:r>
      <w:r w:rsidR="00272216" w:rsidRPr="00BC5EAB">
        <w:rPr>
          <w:rFonts w:asciiTheme="majorHAnsi" w:hAnsiTheme="majorHAnsi"/>
          <w:i/>
          <w:iCs/>
          <w:color w:val="000000"/>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Istniejący stan zagospodarowania działek.</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sz w:val="22"/>
          <w:szCs w:val="22"/>
        </w:rPr>
        <w:t>Istniejąca infrastruktura podziemna i naziemna:</w:t>
      </w:r>
    </w:p>
    <w:p w:rsidR="00272216" w:rsidRPr="00BC5EAB"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sieć elektroenergetyczna</w:t>
      </w:r>
      <w:r w:rsidR="008F179B" w:rsidRPr="00BC5EAB">
        <w:rPr>
          <w:rFonts w:asciiTheme="majorHAnsi" w:hAnsiTheme="majorHAnsi"/>
          <w:i/>
          <w:iCs/>
          <w:sz w:val="22"/>
          <w:szCs w:val="22"/>
        </w:rPr>
        <w:t xml:space="preserve"> </w:t>
      </w:r>
      <w:r w:rsidRPr="00BC5EAB">
        <w:rPr>
          <w:rFonts w:asciiTheme="majorHAnsi" w:hAnsiTheme="majorHAnsi"/>
          <w:i/>
          <w:iCs/>
          <w:color w:val="000000"/>
          <w:sz w:val="22"/>
          <w:szCs w:val="22"/>
        </w:rPr>
        <w:t>nN-0,4</w:t>
      </w:r>
      <w:r w:rsidR="00EC68DA">
        <w:rPr>
          <w:rFonts w:asciiTheme="majorHAnsi" w:hAnsiTheme="majorHAnsi"/>
          <w:i/>
          <w:iCs/>
          <w:color w:val="000000"/>
          <w:sz w:val="22"/>
          <w:szCs w:val="22"/>
        </w:rPr>
        <w:t>kV, SN-0,5kV,</w:t>
      </w:r>
    </w:p>
    <w:p w:rsidR="00272216" w:rsidRPr="00EC68DA"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sanitarne</w:t>
      </w:r>
    </w:p>
    <w:p w:rsidR="00EC68DA" w:rsidRPr="00BC5EAB" w:rsidRDefault="00EC68DA" w:rsidP="00272216">
      <w:pPr>
        <w:pStyle w:val="NormalnyWeb"/>
        <w:numPr>
          <w:ilvl w:val="0"/>
          <w:numId w:val="30"/>
        </w:numPr>
        <w:spacing w:before="120" w:beforeAutospacing="0" w:after="120"/>
        <w:jc w:val="left"/>
        <w:rPr>
          <w:rFonts w:asciiTheme="majorHAnsi" w:hAnsiTheme="majorHAnsi"/>
          <w:sz w:val="22"/>
          <w:szCs w:val="22"/>
        </w:rPr>
      </w:pPr>
      <w:r>
        <w:rPr>
          <w:rFonts w:asciiTheme="majorHAnsi" w:hAnsiTheme="majorHAnsi"/>
          <w:i/>
          <w:iCs/>
          <w:sz w:val="22"/>
          <w:szCs w:val="22"/>
        </w:rPr>
        <w:t>jezdnia z nawierzchnią z betonowych płyt ażurowych</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Projektowane zagospodarowanie działki lub terenu.</w:t>
      </w:r>
    </w:p>
    <w:p w:rsidR="00272216" w:rsidRPr="00BC5EAB" w:rsidRDefault="00BF5F5C" w:rsidP="00272216">
      <w:pPr>
        <w:pStyle w:val="NormalnyWeb"/>
        <w:spacing w:before="120" w:beforeAutospacing="0" w:after="120"/>
        <w:ind w:left="709"/>
        <w:rPr>
          <w:rFonts w:asciiTheme="majorHAnsi" w:hAnsiTheme="majorHAnsi"/>
          <w:sz w:val="22"/>
          <w:szCs w:val="22"/>
        </w:rPr>
      </w:pPr>
      <w:r>
        <w:rPr>
          <w:rFonts w:asciiTheme="majorHAnsi" w:hAnsiTheme="majorHAnsi"/>
          <w:i/>
          <w:iCs/>
          <w:sz w:val="22"/>
          <w:szCs w:val="22"/>
        </w:rPr>
        <w:t xml:space="preserve">Instalacja </w:t>
      </w:r>
      <w:r w:rsidR="00272216" w:rsidRPr="00BC5EAB">
        <w:rPr>
          <w:rFonts w:asciiTheme="majorHAnsi" w:hAnsiTheme="majorHAnsi"/>
          <w:i/>
          <w:iCs/>
          <w:sz w:val="22"/>
          <w:szCs w:val="22"/>
        </w:rPr>
        <w:t xml:space="preserve">oświetlenia drogowego </w:t>
      </w:r>
      <w:r>
        <w:rPr>
          <w:rFonts w:asciiTheme="majorHAnsi" w:hAnsiTheme="majorHAnsi"/>
          <w:i/>
          <w:iCs/>
          <w:sz w:val="22"/>
          <w:szCs w:val="22"/>
        </w:rPr>
        <w:t xml:space="preserve">w miejscowości </w:t>
      </w:r>
      <w:r w:rsidR="00EC68DA">
        <w:rPr>
          <w:rFonts w:asciiTheme="majorHAnsi" w:hAnsiTheme="majorHAnsi"/>
          <w:i/>
          <w:iCs/>
          <w:sz w:val="22"/>
          <w:szCs w:val="22"/>
        </w:rPr>
        <w:t>Skowarcz</w:t>
      </w:r>
      <w:r>
        <w:rPr>
          <w:rFonts w:asciiTheme="majorHAnsi" w:hAnsiTheme="majorHAnsi"/>
          <w:i/>
          <w:iCs/>
          <w:sz w:val="22"/>
          <w:szCs w:val="22"/>
        </w:rPr>
        <w:t xml:space="preserve"> przy </w:t>
      </w:r>
      <w:r w:rsidR="002028C1">
        <w:rPr>
          <w:rFonts w:asciiTheme="majorHAnsi" w:hAnsiTheme="majorHAnsi"/>
          <w:i/>
          <w:iCs/>
          <w:color w:val="000000"/>
          <w:sz w:val="22"/>
          <w:szCs w:val="22"/>
        </w:rPr>
        <w:t>ul.</w:t>
      </w:r>
      <w:r w:rsidR="00153F4A">
        <w:rPr>
          <w:rFonts w:asciiTheme="majorHAnsi" w:hAnsiTheme="majorHAnsi"/>
          <w:i/>
          <w:iCs/>
          <w:color w:val="000000"/>
          <w:sz w:val="22"/>
          <w:szCs w:val="22"/>
        </w:rPr>
        <w:t xml:space="preserve"> </w:t>
      </w:r>
      <w:r w:rsidR="00EC68DA">
        <w:rPr>
          <w:rFonts w:asciiTheme="majorHAnsi" w:hAnsiTheme="majorHAnsi"/>
          <w:i/>
          <w:iCs/>
          <w:color w:val="000000"/>
          <w:sz w:val="22"/>
          <w:szCs w:val="22"/>
        </w:rPr>
        <w:t>Parkowej</w:t>
      </w:r>
      <w:r>
        <w:rPr>
          <w:rFonts w:asciiTheme="majorHAnsi" w:hAnsiTheme="majorHAnsi"/>
          <w:i/>
          <w:iCs/>
          <w:color w:val="000000"/>
          <w:sz w:val="22"/>
          <w:szCs w:val="22"/>
        </w:rPr>
        <w:t xml:space="preserve"> </w:t>
      </w:r>
      <w:r w:rsidR="002028C1">
        <w:rPr>
          <w:rFonts w:asciiTheme="majorHAnsi" w:hAnsiTheme="majorHAnsi"/>
          <w:i/>
          <w:iCs/>
          <w:color w:val="000000"/>
          <w:sz w:val="22"/>
          <w:szCs w:val="22"/>
        </w:rPr>
        <w:t xml:space="preserve">(dz. nr </w:t>
      </w:r>
      <w:r w:rsidR="00EC68DA" w:rsidRPr="00EC68DA">
        <w:rPr>
          <w:rFonts w:asciiTheme="majorHAnsi" w:hAnsiTheme="majorHAnsi"/>
          <w:i/>
          <w:iCs/>
          <w:color w:val="000000"/>
          <w:sz w:val="22"/>
          <w:szCs w:val="22"/>
        </w:rPr>
        <w:t>153/24, 153/33, 154/9</w:t>
      </w:r>
      <w:r w:rsidR="002028C1">
        <w:rPr>
          <w:rFonts w:asciiTheme="majorHAnsi" w:hAnsiTheme="majorHAnsi"/>
          <w:i/>
          <w:iCs/>
          <w:color w:val="000000"/>
          <w:sz w:val="22"/>
          <w:szCs w:val="22"/>
        </w:rPr>
        <w:t>)</w:t>
      </w:r>
      <w:r w:rsidR="00153F4A">
        <w:rPr>
          <w:rFonts w:asciiTheme="majorHAnsi" w:hAnsiTheme="majorHAnsi"/>
          <w:i/>
          <w:iCs/>
          <w:color w:val="000000"/>
          <w:sz w:val="22"/>
          <w:szCs w:val="22"/>
        </w:rPr>
        <w:t xml:space="preserve"> – linia kablowa </w:t>
      </w:r>
      <w:proofErr w:type="spellStart"/>
      <w:r w:rsidR="00153F4A">
        <w:rPr>
          <w:rFonts w:asciiTheme="majorHAnsi" w:hAnsiTheme="majorHAnsi"/>
          <w:i/>
          <w:iCs/>
          <w:color w:val="000000"/>
          <w:sz w:val="22"/>
          <w:szCs w:val="22"/>
        </w:rPr>
        <w:t>n.N</w:t>
      </w:r>
      <w:proofErr w:type="spellEnd"/>
      <w:r w:rsidR="00153F4A">
        <w:rPr>
          <w:rFonts w:asciiTheme="majorHAnsi" w:hAnsiTheme="majorHAnsi"/>
          <w:i/>
          <w:iCs/>
          <w:color w:val="000000"/>
          <w:sz w:val="22"/>
          <w:szCs w:val="22"/>
        </w:rPr>
        <w:t xml:space="preserve"> 0,4kV, latarnie oświetleniowe, szafka zasilająco-sterująca oświetleniem.</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Zestawienie powierzchni poszczególnych części zagospodarowania działki budowlanej lub terenu.</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i/>
          <w:iCs/>
          <w:sz w:val="22"/>
          <w:szCs w:val="22"/>
        </w:rPr>
        <w:t xml:space="preserve">Powierzchnia terenu objęta projektem zagospodarowania wynosi </w:t>
      </w:r>
      <w:r w:rsidR="00582BC3">
        <w:rPr>
          <w:rFonts w:asciiTheme="majorHAnsi" w:hAnsiTheme="majorHAnsi"/>
          <w:i/>
          <w:iCs/>
          <w:sz w:val="22"/>
          <w:szCs w:val="22"/>
        </w:rPr>
        <w:t>9</w:t>
      </w:r>
      <w:r w:rsidR="00364D37">
        <w:rPr>
          <w:rFonts w:asciiTheme="majorHAnsi" w:hAnsiTheme="majorHAnsi"/>
          <w:i/>
          <w:iCs/>
          <w:sz w:val="22"/>
          <w:szCs w:val="22"/>
        </w:rPr>
        <w:t>7</w:t>
      </w:r>
      <w:r w:rsidRPr="00BC5EAB">
        <w:rPr>
          <w:rFonts w:asciiTheme="majorHAnsi" w:hAnsiTheme="majorHAnsi"/>
          <w:i/>
          <w:iCs/>
          <w:sz w:val="22"/>
          <w:szCs w:val="22"/>
        </w:rPr>
        <w:t>m</w:t>
      </w:r>
      <w:r w:rsidRPr="00BC5EAB">
        <w:rPr>
          <w:rFonts w:asciiTheme="majorHAnsi" w:hAnsiTheme="majorHAnsi"/>
          <w:i/>
          <w:iCs/>
          <w:sz w:val="22"/>
          <w:szCs w:val="22"/>
          <w:vertAlign w:val="superscript"/>
        </w:rPr>
        <w:t>2</w:t>
      </w:r>
      <w:r w:rsidRPr="00BC5EAB">
        <w:rPr>
          <w:rFonts w:asciiTheme="majorHAnsi" w:hAnsiTheme="majorHAnsi"/>
          <w:i/>
          <w:iCs/>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Dane określające wpływ eksploatacji górniczej na działkę lub teren zamierzenia budowlanego, znajdującego się w granicach terenu górniczego.</w:t>
      </w:r>
    </w:p>
    <w:p w:rsidR="00272216" w:rsidRPr="00BC5EAB" w:rsidRDefault="00272216" w:rsidP="00272216">
      <w:pPr>
        <w:pStyle w:val="NormalnyWeb"/>
        <w:spacing w:before="120" w:beforeAutospacing="0" w:after="120"/>
        <w:ind w:left="720"/>
        <w:rPr>
          <w:rFonts w:asciiTheme="majorHAnsi" w:hAnsiTheme="majorHAnsi"/>
          <w:sz w:val="22"/>
          <w:szCs w:val="22"/>
        </w:rPr>
      </w:pPr>
      <w:r w:rsidRPr="00BC5EAB">
        <w:rPr>
          <w:rFonts w:asciiTheme="majorHAnsi" w:hAnsiTheme="majorHAnsi"/>
          <w:i/>
          <w:iCs/>
          <w:color w:val="000000"/>
          <w:sz w:val="22"/>
          <w:szCs w:val="22"/>
        </w:rPr>
        <w:lastRenderedPageBreak/>
        <w:t>Projektowane zamierzenie budowlane nie znajduje się na terenie górniczym.</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Informację i dane o charakterze i cechach istniejących i przewidywanych zagrożeń dla środowiska oraz higieny i zdrowia użytkowników projektowanych obiektów budowlanych i ich otoczenia w zakresie zgodnym z przepisami odrębnymi.</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color w:val="000000"/>
          <w:sz w:val="22"/>
          <w:szCs w:val="22"/>
        </w:rPr>
        <w:t>Planowana inwestycja nie jest ujęta w katalogu przedsięwzięć określonych w Rozporządzeniu Rady Ministrów z dnia 9 listopada 2010r. w sprawie określenia rodzajów przedsięwzięć mogących znacząco oddziaływać na środowisko (Dz. u. nr 213, poz. 1397).</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Inne konieczne dane wynikające ze specyfiki, charakteru i stopnia skomplikowania obiektu budowlanego lub robót budowlanych.</w:t>
      </w:r>
    </w:p>
    <w:p w:rsidR="005D75A5" w:rsidRDefault="00272216" w:rsidP="00BC5EAB">
      <w:pPr>
        <w:pStyle w:val="NormalnyWeb"/>
        <w:spacing w:before="120" w:beforeAutospacing="0" w:after="120"/>
        <w:rPr>
          <w:rFonts w:asciiTheme="majorHAnsi" w:hAnsiTheme="majorHAnsi"/>
          <w:i/>
          <w:iCs/>
          <w:color w:val="000000"/>
          <w:sz w:val="22"/>
          <w:szCs w:val="22"/>
        </w:rPr>
      </w:pPr>
      <w:r w:rsidRPr="00BC5EAB">
        <w:rPr>
          <w:rFonts w:asciiTheme="majorHAnsi" w:hAnsiTheme="majorHAnsi"/>
          <w:i/>
          <w:iCs/>
          <w:color w:val="000000"/>
          <w:sz w:val="22"/>
          <w:szCs w:val="22"/>
        </w:rPr>
        <w:t>Roboty budowlane wykonywane w zakresie inwestycji nie są skomplikowane.</w:t>
      </w:r>
    </w:p>
    <w:p w:rsidR="00DB50EB" w:rsidRDefault="00DB50EB" w:rsidP="00BC5EAB">
      <w:pPr>
        <w:pStyle w:val="NormalnyWeb"/>
        <w:spacing w:before="120" w:beforeAutospacing="0" w:after="120"/>
        <w:rPr>
          <w:rFonts w:asciiTheme="majorHAnsi" w:hAnsiTheme="majorHAnsi"/>
          <w:i/>
          <w:iCs/>
          <w:color w:val="000000"/>
          <w:sz w:val="22"/>
          <w:szCs w:val="22"/>
        </w:rPr>
      </w:pPr>
    </w:p>
    <w:p w:rsidR="00416F21" w:rsidRDefault="00DB5297" w:rsidP="00F331D7">
      <w:pPr>
        <w:pStyle w:val="Nagwek2"/>
        <w:numPr>
          <w:ilvl w:val="1"/>
          <w:numId w:val="34"/>
        </w:numPr>
        <w:spacing w:after="120"/>
      </w:pPr>
      <w:bookmarkStart w:id="34" w:name="_Toc468776449"/>
      <w:r>
        <w:t>Załączniki</w:t>
      </w:r>
      <w:r w:rsidR="001F27C9">
        <w:t>, uzgodnienia</w:t>
      </w:r>
      <w:r w:rsidR="006B1C3B">
        <w:t xml:space="preserve">, </w:t>
      </w:r>
      <w:r w:rsidR="00F331D7" w:rsidRPr="00F331D7">
        <w:t>informacja o Miejscowym Planie Zagospodarowania Przestrzennego</w:t>
      </w:r>
      <w:bookmarkEnd w:id="34"/>
    </w:p>
    <w:p w:rsidR="004A647F" w:rsidRPr="00BC5EAB" w:rsidRDefault="00164B08" w:rsidP="00DB50EB">
      <w:pPr>
        <w:pStyle w:val="Akapitzlist"/>
        <w:numPr>
          <w:ilvl w:val="0"/>
          <w:numId w:val="41"/>
        </w:numPr>
      </w:pPr>
      <w:r w:rsidRPr="00BC5EAB">
        <w:t xml:space="preserve">Uprawnienia projektowe </w:t>
      </w:r>
      <w:r w:rsidR="004A647F" w:rsidRPr="00BC5EAB">
        <w:t>autorów projektu</w:t>
      </w:r>
    </w:p>
    <w:p w:rsidR="00164B08" w:rsidRDefault="004A647F" w:rsidP="00DB50EB">
      <w:pPr>
        <w:pStyle w:val="Akapitzlist"/>
        <w:numPr>
          <w:ilvl w:val="0"/>
          <w:numId w:val="41"/>
        </w:numPr>
      </w:pPr>
      <w:r w:rsidRPr="00BC5EAB">
        <w:t>Z</w:t>
      </w:r>
      <w:r w:rsidR="00164B08" w:rsidRPr="00BC5EAB">
        <w:t>aświadczenia</w:t>
      </w:r>
      <w:r w:rsidRPr="00BC5EAB">
        <w:t xml:space="preserve"> z Pomorskiej Izby Inżynierów Budownictwa</w:t>
      </w:r>
    </w:p>
    <w:p w:rsidR="006B1C3B" w:rsidRDefault="00164B08" w:rsidP="006B1C3B">
      <w:pPr>
        <w:pStyle w:val="Akapitzlist"/>
        <w:numPr>
          <w:ilvl w:val="0"/>
          <w:numId w:val="41"/>
        </w:numPr>
      </w:pPr>
      <w:r w:rsidRPr="00BC5EAB">
        <w:t>Warunki przyłączenia</w:t>
      </w:r>
      <w:r w:rsidR="000955DC" w:rsidRPr="00BC5EAB">
        <w:t xml:space="preserve"> z ENERGA-OPERATOR SA</w:t>
      </w:r>
    </w:p>
    <w:p w:rsidR="006B1C3B" w:rsidRDefault="006B1C3B" w:rsidP="006B1C3B">
      <w:pPr>
        <w:pStyle w:val="Akapitzlist"/>
        <w:numPr>
          <w:ilvl w:val="0"/>
          <w:numId w:val="41"/>
        </w:numPr>
      </w:pPr>
      <w:r w:rsidRPr="00BC5EAB">
        <w:t xml:space="preserve">Uzgodnienie </w:t>
      </w:r>
      <w:r w:rsidR="006035C2">
        <w:t xml:space="preserve">sieci </w:t>
      </w:r>
      <w:r w:rsidRPr="00BC5EAB">
        <w:t xml:space="preserve">oświetlenia </w:t>
      </w:r>
      <w:r>
        <w:t>ulicznego</w:t>
      </w:r>
      <w:r w:rsidRPr="00BC5EAB">
        <w:t xml:space="preserve"> z Inwestorem</w:t>
      </w:r>
    </w:p>
    <w:p w:rsidR="006B1C3B" w:rsidRDefault="006B1C3B" w:rsidP="006B1C3B">
      <w:pPr>
        <w:pStyle w:val="Akapitzlist"/>
        <w:numPr>
          <w:ilvl w:val="0"/>
          <w:numId w:val="41"/>
        </w:numPr>
      </w:pPr>
      <w:r w:rsidRPr="00BC5EAB">
        <w:t xml:space="preserve">Uzgodnienie </w:t>
      </w:r>
      <w:r w:rsidR="006035C2">
        <w:t xml:space="preserve">sieci </w:t>
      </w:r>
      <w:r w:rsidRPr="00BC5EAB">
        <w:t xml:space="preserve">oświetlenia </w:t>
      </w:r>
      <w:r>
        <w:t>ulicznego</w:t>
      </w:r>
      <w:r w:rsidRPr="00BC5EAB">
        <w:t xml:space="preserve"> z ENERGA-OPERATOR SA</w:t>
      </w:r>
    </w:p>
    <w:p w:rsidR="00416F21" w:rsidRDefault="000A707E" w:rsidP="006B1C3B">
      <w:pPr>
        <w:pStyle w:val="Akapitzlist"/>
        <w:numPr>
          <w:ilvl w:val="0"/>
          <w:numId w:val="41"/>
        </w:numPr>
      </w:pPr>
      <w:r w:rsidRPr="00BC5EAB">
        <w:t>Kopia z narady koordynacyjnej</w:t>
      </w:r>
      <w:r w:rsidR="00867FB7" w:rsidRPr="00BC5EAB">
        <w:t xml:space="preserve"> </w:t>
      </w:r>
      <w:r w:rsidRPr="00BC5EAB">
        <w:t>R</w:t>
      </w:r>
      <w:r w:rsidR="00867FB7" w:rsidRPr="00BC5EAB">
        <w:t>UD</w:t>
      </w:r>
      <w:r w:rsidR="0098065A" w:rsidRPr="00BC5EAB">
        <w:t xml:space="preserve">P </w:t>
      </w:r>
      <w:r w:rsidRPr="00BC5EAB">
        <w:t>Pruszcz Gdański</w:t>
      </w:r>
    </w:p>
    <w:p w:rsidR="006B1C3B" w:rsidRDefault="006B1C3B" w:rsidP="006B1C3B"/>
    <w:p w:rsidR="00F331D7" w:rsidRPr="006B1C3B" w:rsidRDefault="00F331D7" w:rsidP="00F331D7">
      <w:pPr>
        <w:rPr>
          <w:b/>
          <w:u w:val="single"/>
        </w:rPr>
      </w:pPr>
      <w:r w:rsidRPr="006B1C3B">
        <w:rPr>
          <w:b/>
          <w:u w:val="single"/>
        </w:rPr>
        <w:t>Informacja o Miejscowym Planie Zagospodarowania Przestrzennego</w:t>
      </w:r>
    </w:p>
    <w:p w:rsidR="00F331D7" w:rsidRDefault="00F331D7" w:rsidP="00F331D7">
      <w:r>
        <w:t>Działki przez które przebiega inwestycja objęte są miejscowym planem zagospodarowania przestrzennego:</w:t>
      </w:r>
    </w:p>
    <w:p w:rsidR="00F331D7" w:rsidRPr="006B1C3B" w:rsidRDefault="00F331D7" w:rsidP="00F331D7">
      <w:pPr>
        <w:jc w:val="center"/>
        <w:rPr>
          <w:b/>
        </w:rPr>
      </w:pPr>
      <w:r w:rsidRPr="006B1C3B">
        <w:rPr>
          <w:b/>
        </w:rPr>
        <w:t>Uchwał</w:t>
      </w:r>
      <w:r>
        <w:rPr>
          <w:b/>
        </w:rPr>
        <w:t>a</w:t>
      </w:r>
      <w:r w:rsidRPr="006B1C3B">
        <w:rPr>
          <w:b/>
        </w:rPr>
        <w:t xml:space="preserve"> Nr II/25/06 Rady Gminy Pszczółki z dnia 6 grudnia 2006r w sprawie uchwalenia: miejscowego planu zagospodarowania przestrzennego fragmentu obrębu geodezyjnego Skowarcz, gmina Pszczółki</w:t>
      </w:r>
    </w:p>
    <w:p w:rsidR="00F331D7" w:rsidRDefault="00F331D7" w:rsidP="006B1C3B"/>
    <w:p w:rsidR="00F331D7" w:rsidRDefault="00F331D7" w:rsidP="006B1C3B"/>
    <w:p w:rsidR="000955DC" w:rsidRDefault="001C06FE">
      <w:r>
        <w:br w:type="page"/>
      </w:r>
    </w:p>
    <w:p w:rsidR="00226EF2" w:rsidRDefault="00226EF2" w:rsidP="00226EF2">
      <w:pPr>
        <w:jc w:val="center"/>
      </w:pPr>
      <w:r>
        <w:lastRenderedPageBreak/>
        <w:t>Uprawnienia projektowe autorów projektu</w:t>
      </w:r>
    </w:p>
    <w:p w:rsidR="009D0960" w:rsidRDefault="000955DC">
      <w:r w:rsidRPr="00407134">
        <w:rPr>
          <w:noProof/>
          <w:lang w:eastAsia="pl-PL"/>
        </w:rPr>
        <w:drawing>
          <wp:inline distT="0" distB="0" distL="0" distR="0" wp14:anchorId="5E426A0B" wp14:editId="34EB1C5C">
            <wp:extent cx="5760720" cy="815848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8158480"/>
                    </a:xfrm>
                    <a:prstGeom prst="rect">
                      <a:avLst/>
                    </a:prstGeom>
                    <a:noFill/>
                    <a:ln>
                      <a:noFill/>
                    </a:ln>
                  </pic:spPr>
                </pic:pic>
              </a:graphicData>
            </a:graphic>
          </wp:inline>
        </w:drawing>
      </w:r>
    </w:p>
    <w:p w:rsidR="000955DC" w:rsidRDefault="000955DC">
      <w:r>
        <w:br w:type="page"/>
      </w:r>
    </w:p>
    <w:p w:rsidR="004F0D12" w:rsidRDefault="009D1601">
      <w:r w:rsidRPr="008156C4">
        <w:rPr>
          <w:noProof/>
          <w:lang w:eastAsia="pl-PL"/>
        </w:rPr>
        <w:lastRenderedPageBreak/>
        <w:drawing>
          <wp:inline distT="0" distB="0" distL="0" distR="0" wp14:anchorId="3AABD2A2" wp14:editId="6CBC6931">
            <wp:extent cx="5670550" cy="8477250"/>
            <wp:effectExtent l="0" t="0" r="6350" b="0"/>
            <wp:docPr id="13" name="Obraz 13" descr="\\KOMPUTER-B-01N\biuro3\Kozłowski\Dokumenty firma\Nirnberg - zaświadczenie z izby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4" descr="\\KOMPUTER-B-01N\biuro3\Kozłowski\Dokumenty firma\Nirnberg - zaświadczenie z izby 201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0550" cy="8477250"/>
                    </a:xfrm>
                    <a:prstGeom prst="rect">
                      <a:avLst/>
                    </a:prstGeom>
                    <a:noFill/>
                    <a:ln>
                      <a:noFill/>
                    </a:ln>
                  </pic:spPr>
                </pic:pic>
              </a:graphicData>
            </a:graphic>
          </wp:inline>
        </w:drawing>
      </w:r>
    </w:p>
    <w:p w:rsidR="000955DC" w:rsidRDefault="000955DC">
      <w:r>
        <w:br w:type="page"/>
      </w:r>
    </w:p>
    <w:p w:rsidR="001C06FE" w:rsidRDefault="009D1601">
      <w:r w:rsidRPr="009D1601">
        <w:rPr>
          <w:noProof/>
          <w:lang w:eastAsia="pl-PL"/>
        </w:rPr>
        <w:lastRenderedPageBreak/>
        <w:drawing>
          <wp:inline distT="0" distB="0" distL="0" distR="0" wp14:anchorId="131C5C90" wp14:editId="4217B92F">
            <wp:extent cx="5761355" cy="8169910"/>
            <wp:effectExtent l="0" t="0" r="0" b="254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1355" cy="8169910"/>
                    </a:xfrm>
                    <a:prstGeom prst="rect">
                      <a:avLst/>
                    </a:prstGeom>
                  </pic:spPr>
                </pic:pic>
              </a:graphicData>
            </a:graphic>
          </wp:inline>
        </w:drawing>
      </w:r>
    </w:p>
    <w:p w:rsidR="00867FB7" w:rsidRDefault="000955DC" w:rsidP="00D661CC">
      <w:bookmarkStart w:id="35" w:name="_Toc384210963"/>
      <w:bookmarkStart w:id="36" w:name="_Toc377626615"/>
      <w:r>
        <w:br w:type="page"/>
      </w:r>
    </w:p>
    <w:p w:rsidR="00451891" w:rsidRDefault="00416F21">
      <w:r w:rsidRPr="00416F21">
        <w:rPr>
          <w:noProof/>
          <w:lang w:eastAsia="pl-PL"/>
        </w:rPr>
        <w:lastRenderedPageBreak/>
        <w:drawing>
          <wp:inline distT="0" distB="0" distL="0" distR="0" wp14:anchorId="232814BF" wp14:editId="53B0A09A">
            <wp:extent cx="5851525" cy="850027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1525" cy="8500270"/>
                    </a:xfrm>
                    <a:prstGeom prst="rect">
                      <a:avLst/>
                    </a:prstGeom>
                    <a:noFill/>
                    <a:ln>
                      <a:noFill/>
                    </a:ln>
                  </pic:spPr>
                </pic:pic>
              </a:graphicData>
            </a:graphic>
          </wp:inline>
        </w:drawing>
      </w:r>
    </w:p>
    <w:p w:rsidR="00272307" w:rsidRDefault="00F82F6F">
      <w:r>
        <w:br w:type="page"/>
      </w:r>
      <w:bookmarkStart w:id="37" w:name="_Toc384210964"/>
      <w:bookmarkEnd w:id="35"/>
    </w:p>
    <w:p w:rsidR="00451891" w:rsidRDefault="00E744D3">
      <w:r>
        <w:rPr>
          <w:noProof/>
          <w:lang w:eastAsia="pl-PL"/>
        </w:rPr>
        <w:lastRenderedPageBreak/>
        <w:drawing>
          <wp:inline distT="0" distB="0" distL="0" distR="0" wp14:anchorId="36EF633B" wp14:editId="0F6383B7">
            <wp:extent cx="6120765" cy="865441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0765" cy="8654415"/>
                    </a:xfrm>
                    <a:prstGeom prst="rect">
                      <a:avLst/>
                    </a:prstGeom>
                  </pic:spPr>
                </pic:pic>
              </a:graphicData>
            </a:graphic>
          </wp:inline>
        </w:drawing>
      </w:r>
    </w:p>
    <w:p w:rsidR="00C40DF1" w:rsidRDefault="00272307">
      <w:r>
        <w:br w:type="page"/>
      </w:r>
    </w:p>
    <w:p w:rsidR="004D6D1E" w:rsidRDefault="00E744D3">
      <w:r>
        <w:rPr>
          <w:noProof/>
          <w:lang w:eastAsia="pl-PL"/>
        </w:rPr>
        <w:lastRenderedPageBreak/>
        <w:drawing>
          <wp:inline distT="0" distB="0" distL="0" distR="0" wp14:anchorId="20153F9B" wp14:editId="5B57A0D9">
            <wp:extent cx="6120765" cy="865441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0765" cy="8654415"/>
                    </a:xfrm>
                    <a:prstGeom prst="rect">
                      <a:avLst/>
                    </a:prstGeom>
                  </pic:spPr>
                </pic:pic>
              </a:graphicData>
            </a:graphic>
          </wp:inline>
        </w:drawing>
      </w:r>
    </w:p>
    <w:p w:rsidR="00423163" w:rsidRDefault="00423163">
      <w:r>
        <w:br w:type="page"/>
      </w:r>
    </w:p>
    <w:p w:rsidR="004D6D1E" w:rsidRDefault="00E744D3">
      <w:r>
        <w:rPr>
          <w:noProof/>
          <w:lang w:eastAsia="pl-PL"/>
        </w:rPr>
        <w:lastRenderedPageBreak/>
        <w:drawing>
          <wp:inline distT="0" distB="0" distL="0" distR="0" wp14:anchorId="69403FE3" wp14:editId="7684DB7A">
            <wp:extent cx="6120765" cy="865441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0765" cy="8654415"/>
                    </a:xfrm>
                    <a:prstGeom prst="rect">
                      <a:avLst/>
                    </a:prstGeom>
                  </pic:spPr>
                </pic:pic>
              </a:graphicData>
            </a:graphic>
          </wp:inline>
        </w:drawing>
      </w:r>
    </w:p>
    <w:p w:rsidR="008D566F" w:rsidRDefault="00423163">
      <w:r>
        <w:br w:type="page"/>
      </w:r>
    </w:p>
    <w:p w:rsidR="008D566F" w:rsidRDefault="008D566F">
      <w:pPr>
        <w:sectPr w:rsidR="008D566F" w:rsidSect="008D7193">
          <w:footerReference w:type="default" r:id="rId15"/>
          <w:pgSz w:w="11906" w:h="16838"/>
          <w:pgMar w:top="709" w:right="1133" w:bottom="1417" w:left="1134" w:header="708" w:footer="708" w:gutter="0"/>
          <w:cols w:space="708"/>
          <w:docGrid w:linePitch="360"/>
        </w:sectPr>
      </w:pPr>
    </w:p>
    <w:p w:rsidR="000E5971" w:rsidRDefault="00E744D3" w:rsidP="00E744D3">
      <w:pPr>
        <w:jc w:val="center"/>
      </w:pPr>
      <w:r>
        <w:rPr>
          <w:noProof/>
          <w:lang w:eastAsia="pl-PL"/>
        </w:rPr>
        <w:lastRenderedPageBreak/>
        <w:drawing>
          <wp:inline distT="0" distB="0" distL="0" distR="0" wp14:anchorId="12F1E24B" wp14:editId="383C7A02">
            <wp:extent cx="12844130" cy="867537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846529" cy="8676990"/>
                    </a:xfrm>
                    <a:prstGeom prst="rect">
                      <a:avLst/>
                    </a:prstGeom>
                  </pic:spPr>
                </pic:pic>
              </a:graphicData>
            </a:graphic>
          </wp:inline>
        </w:drawing>
      </w:r>
    </w:p>
    <w:p w:rsidR="00423163" w:rsidRDefault="008D566F">
      <w:r>
        <w:br w:type="page"/>
      </w:r>
    </w:p>
    <w:p w:rsidR="00EB07CC" w:rsidRDefault="00EB07CC" w:rsidP="00EB07CC">
      <w:pPr>
        <w:jc w:val="center"/>
      </w:pPr>
      <w:r>
        <w:lastRenderedPageBreak/>
        <w:t>Uzgodnienie  oświetlenia ulicznego z Energa-Operator S.A.</w:t>
      </w:r>
    </w:p>
    <w:p w:rsidR="00E90BBA" w:rsidRDefault="009028C0" w:rsidP="00EB07CC">
      <w:pPr>
        <w:jc w:val="center"/>
      </w:pPr>
      <w:r w:rsidRPr="009028C0">
        <w:drawing>
          <wp:inline distT="0" distB="0" distL="0" distR="0" wp14:anchorId="1B2A4A80" wp14:editId="6783431D">
            <wp:extent cx="13212488" cy="8612372"/>
            <wp:effectExtent l="0" t="0" r="825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215599" cy="8614400"/>
                    </a:xfrm>
                    <a:prstGeom prst="rect">
                      <a:avLst/>
                    </a:prstGeom>
                  </pic:spPr>
                </pic:pic>
              </a:graphicData>
            </a:graphic>
          </wp:inline>
        </w:drawing>
      </w:r>
    </w:p>
    <w:p w:rsidR="00C069F9" w:rsidRDefault="00C069F9">
      <w:r>
        <w:br w:type="page"/>
      </w:r>
    </w:p>
    <w:p w:rsidR="00724DB5" w:rsidRDefault="00724DB5">
      <w:pPr>
        <w:sectPr w:rsidR="00724DB5" w:rsidSect="00946939">
          <w:pgSz w:w="23814" w:h="16840" w:orient="landscape" w:code="8"/>
          <w:pgMar w:top="709" w:right="709" w:bottom="1418" w:left="1418" w:header="709" w:footer="709" w:gutter="0"/>
          <w:cols w:space="708"/>
          <w:docGrid w:linePitch="360"/>
        </w:sectPr>
      </w:pPr>
    </w:p>
    <w:p w:rsidR="00E90BBA" w:rsidRDefault="00E90BBA" w:rsidP="00015278">
      <w:pPr>
        <w:jc w:val="center"/>
      </w:pPr>
      <w:r>
        <w:lastRenderedPageBreak/>
        <w:t>Kopia odpisu narady koordynacyjnej RUDP</w:t>
      </w:r>
    </w:p>
    <w:p w:rsidR="00015278" w:rsidRDefault="009028C0">
      <w:r w:rsidRPr="009028C0">
        <w:rPr>
          <w:noProof/>
          <w:lang w:eastAsia="pl-PL"/>
        </w:rPr>
        <w:drawing>
          <wp:inline distT="0" distB="0" distL="0" distR="0">
            <wp:extent cx="5850255" cy="8348054"/>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50255" cy="8348054"/>
                    </a:xfrm>
                    <a:prstGeom prst="rect">
                      <a:avLst/>
                    </a:prstGeom>
                    <a:noFill/>
                    <a:ln>
                      <a:noFill/>
                    </a:ln>
                  </pic:spPr>
                </pic:pic>
              </a:graphicData>
            </a:graphic>
          </wp:inline>
        </w:drawing>
      </w:r>
    </w:p>
    <w:p w:rsidR="009028C0" w:rsidRDefault="00E90BBA">
      <w:r>
        <w:br w:type="page"/>
      </w:r>
      <w:r w:rsidR="009028C0" w:rsidRPr="009028C0">
        <w:rPr>
          <w:noProof/>
          <w:lang w:eastAsia="pl-PL"/>
        </w:rPr>
        <w:lastRenderedPageBreak/>
        <w:drawing>
          <wp:inline distT="0" distB="0" distL="0" distR="0">
            <wp:extent cx="5849958" cy="8612373"/>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51611" cy="8614806"/>
                    </a:xfrm>
                    <a:prstGeom prst="rect">
                      <a:avLst/>
                    </a:prstGeom>
                    <a:noFill/>
                    <a:ln>
                      <a:noFill/>
                    </a:ln>
                  </pic:spPr>
                </pic:pic>
              </a:graphicData>
            </a:graphic>
          </wp:inline>
        </w:drawing>
      </w:r>
    </w:p>
    <w:p w:rsidR="00E90BBA" w:rsidRDefault="00E90BBA">
      <w:r>
        <w:br w:type="page"/>
      </w:r>
    </w:p>
    <w:p w:rsidR="00E90BBA" w:rsidRDefault="00E90BBA">
      <w:pPr>
        <w:sectPr w:rsidR="00E90BBA" w:rsidSect="00C06A2E">
          <w:pgSz w:w="11907" w:h="16840" w:code="9"/>
          <w:pgMar w:top="709" w:right="1276" w:bottom="1418" w:left="1418" w:header="709" w:footer="709" w:gutter="0"/>
          <w:cols w:space="708"/>
          <w:docGrid w:linePitch="360"/>
        </w:sectPr>
      </w:pPr>
    </w:p>
    <w:p w:rsidR="00E90BBA" w:rsidRDefault="009028C0">
      <w:r w:rsidRPr="009028C0">
        <w:rPr>
          <w:noProof/>
          <w:lang w:eastAsia="pl-PL"/>
        </w:rPr>
        <w:lastRenderedPageBreak/>
        <w:drawing>
          <wp:inline distT="0" distB="0" distL="0" distR="0">
            <wp:extent cx="13482320" cy="8952614"/>
            <wp:effectExtent l="0" t="0" r="5080" b="127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483472" cy="8953379"/>
                    </a:xfrm>
                    <a:prstGeom prst="rect">
                      <a:avLst/>
                    </a:prstGeom>
                    <a:noFill/>
                    <a:ln>
                      <a:noFill/>
                    </a:ln>
                  </pic:spPr>
                </pic:pic>
              </a:graphicData>
            </a:graphic>
          </wp:inline>
        </w:drawing>
      </w:r>
    </w:p>
    <w:p w:rsidR="00E90BBA" w:rsidRDefault="00E90BBA">
      <w:r>
        <w:br w:type="page"/>
      </w:r>
    </w:p>
    <w:p w:rsidR="00E90BBA" w:rsidRDefault="00E90BBA">
      <w:pPr>
        <w:sectPr w:rsidR="00E90BBA" w:rsidSect="00E90BBA">
          <w:pgSz w:w="23814" w:h="16840" w:orient="landscape" w:code="8"/>
          <w:pgMar w:top="851" w:right="709" w:bottom="1276" w:left="1418" w:header="709" w:footer="709" w:gutter="0"/>
          <w:cols w:space="708"/>
          <w:docGrid w:linePitch="360"/>
        </w:sectPr>
      </w:pPr>
    </w:p>
    <w:p w:rsidR="00C069F9" w:rsidRDefault="00C069F9"/>
    <w:p w:rsidR="008A7692" w:rsidRDefault="0090254B" w:rsidP="00DB70CE">
      <w:pPr>
        <w:pStyle w:val="Nagwek2"/>
        <w:numPr>
          <w:ilvl w:val="1"/>
          <w:numId w:val="34"/>
        </w:numPr>
        <w:spacing w:before="0" w:after="120"/>
      </w:pPr>
      <w:bookmarkStart w:id="38" w:name="_Toc468776450"/>
      <w:r>
        <w:t>W</w:t>
      </w:r>
      <w:r w:rsidR="008A7692">
        <w:t xml:space="preserve">ykaz właścicieli nieruchomości na których zaprojektowano oświetlenie </w:t>
      </w:r>
      <w:r w:rsidR="00644A1A">
        <w:t>uliczne</w:t>
      </w:r>
      <w:bookmarkEnd w:id="38"/>
    </w:p>
    <w:p w:rsidR="00A122F8" w:rsidRDefault="00A122F8"/>
    <w:p w:rsidR="009826F3" w:rsidRDefault="009826F3" w:rsidP="009826F3"/>
    <w:p w:rsidR="009826F3" w:rsidRDefault="009826F3" w:rsidP="009826F3"/>
    <w:tbl>
      <w:tblPr>
        <w:tblStyle w:val="Tabela-Siatka"/>
        <w:tblW w:w="9675" w:type="dxa"/>
        <w:tblLook w:val="04A0" w:firstRow="1" w:lastRow="0" w:firstColumn="1" w:lastColumn="0" w:noHBand="0" w:noVBand="1"/>
      </w:tblPr>
      <w:tblGrid>
        <w:gridCol w:w="404"/>
        <w:gridCol w:w="2426"/>
        <w:gridCol w:w="1843"/>
        <w:gridCol w:w="1134"/>
        <w:gridCol w:w="962"/>
        <w:gridCol w:w="992"/>
        <w:gridCol w:w="1914"/>
      </w:tblGrid>
      <w:tr w:rsidR="009826F3" w:rsidTr="004F0D12">
        <w:tc>
          <w:tcPr>
            <w:tcW w:w="2830" w:type="dxa"/>
            <w:gridSpan w:val="2"/>
            <w:vAlign w:val="center"/>
          </w:tcPr>
          <w:p w:rsidR="009826F3" w:rsidRPr="000F6305" w:rsidRDefault="009826F3" w:rsidP="00735BB4">
            <w:pPr>
              <w:pStyle w:val="Tekstprzypisudolnego"/>
              <w:snapToGrid w:val="0"/>
              <w:jc w:val="left"/>
              <w:rPr>
                <w:rFonts w:eastAsia="Times New Roman" w:cs="Times New Roman"/>
                <w:b/>
                <w:bCs/>
                <w:color w:val="000000"/>
                <w:sz w:val="22"/>
                <w:szCs w:val="22"/>
              </w:rPr>
            </w:pPr>
            <w:r w:rsidRPr="000F6305">
              <w:rPr>
                <w:rFonts w:eastAsia="Times New Roman" w:cs="Times New Roman"/>
                <w:b/>
                <w:bCs/>
                <w:color w:val="000000"/>
                <w:sz w:val="22"/>
                <w:szCs w:val="22"/>
              </w:rPr>
              <w:t>Województwo:</w:t>
            </w:r>
          </w:p>
          <w:p w:rsidR="009826F3" w:rsidRPr="000F6305" w:rsidRDefault="009826F3" w:rsidP="00735BB4">
            <w:pPr>
              <w:jc w:val="right"/>
            </w:pPr>
            <w:r w:rsidRPr="000F6305">
              <w:rPr>
                <w:rFonts w:eastAsia="Times New Roman" w:cs="Times New Roman"/>
                <w:b/>
                <w:bCs/>
                <w:color w:val="000000"/>
              </w:rPr>
              <w:t>pomorskie</w:t>
            </w:r>
          </w:p>
        </w:tc>
        <w:tc>
          <w:tcPr>
            <w:tcW w:w="1843" w:type="dxa"/>
            <w:vAlign w:val="center"/>
          </w:tcPr>
          <w:p w:rsidR="009826F3" w:rsidRPr="000F6305" w:rsidRDefault="009826F3" w:rsidP="00735BB4">
            <w:pPr>
              <w:pStyle w:val="Tekstprzypisudolnego"/>
              <w:snapToGrid w:val="0"/>
              <w:jc w:val="left"/>
              <w:rPr>
                <w:rFonts w:eastAsia="Times New Roman" w:cs="Times New Roman"/>
                <w:b/>
                <w:bCs/>
                <w:color w:val="000000"/>
                <w:sz w:val="22"/>
                <w:szCs w:val="22"/>
              </w:rPr>
            </w:pPr>
            <w:r w:rsidRPr="000F6305">
              <w:rPr>
                <w:rFonts w:eastAsia="Times New Roman" w:cs="Times New Roman"/>
                <w:b/>
                <w:bCs/>
                <w:color w:val="000000"/>
                <w:sz w:val="22"/>
                <w:szCs w:val="22"/>
              </w:rPr>
              <w:t>Powiat:</w:t>
            </w:r>
          </w:p>
          <w:p w:rsidR="009826F3" w:rsidRPr="000F6305" w:rsidRDefault="009826F3" w:rsidP="00735BB4">
            <w:pPr>
              <w:jc w:val="right"/>
              <w:rPr>
                <w:b/>
              </w:rPr>
            </w:pPr>
            <w:r w:rsidRPr="000F6305">
              <w:rPr>
                <w:b/>
              </w:rPr>
              <w:t>gdański</w:t>
            </w:r>
          </w:p>
        </w:tc>
        <w:tc>
          <w:tcPr>
            <w:tcW w:w="2096" w:type="dxa"/>
            <w:gridSpan w:val="2"/>
            <w:vAlign w:val="center"/>
          </w:tcPr>
          <w:p w:rsidR="009826F3" w:rsidRPr="000F6305" w:rsidRDefault="009826F3" w:rsidP="00735BB4">
            <w:pPr>
              <w:snapToGrid w:val="0"/>
              <w:jc w:val="left"/>
              <w:rPr>
                <w:rFonts w:eastAsia="Times New Roman" w:cs="Times New Roman"/>
                <w:b/>
                <w:bCs/>
                <w:color w:val="000000"/>
              </w:rPr>
            </w:pPr>
            <w:r w:rsidRPr="000F6305">
              <w:rPr>
                <w:rFonts w:eastAsia="Times New Roman" w:cs="Times New Roman"/>
                <w:b/>
                <w:bCs/>
                <w:color w:val="000000"/>
              </w:rPr>
              <w:t>Jednostka ewidencyjna:</w:t>
            </w:r>
          </w:p>
          <w:p w:rsidR="009826F3" w:rsidRPr="000F6305" w:rsidRDefault="004F0D12" w:rsidP="00735BB4">
            <w:pPr>
              <w:jc w:val="right"/>
            </w:pPr>
            <w:r w:rsidRPr="004F0D12">
              <w:rPr>
                <w:rFonts w:eastAsia="Times New Roman" w:cs="Times New Roman"/>
                <w:b/>
                <w:bCs/>
                <w:color w:val="000000"/>
              </w:rPr>
              <w:t>220406_2</w:t>
            </w:r>
            <w:r>
              <w:rPr>
                <w:rFonts w:eastAsia="Times New Roman" w:cs="Times New Roman"/>
                <w:b/>
                <w:bCs/>
                <w:color w:val="000000"/>
              </w:rPr>
              <w:t xml:space="preserve">, </w:t>
            </w:r>
            <w:r w:rsidR="009826F3" w:rsidRPr="000F6305">
              <w:rPr>
                <w:rFonts w:eastAsia="Times New Roman" w:cs="Times New Roman"/>
                <w:b/>
                <w:bCs/>
                <w:color w:val="000000"/>
              </w:rPr>
              <w:t>Pszczółki</w:t>
            </w:r>
          </w:p>
        </w:tc>
        <w:tc>
          <w:tcPr>
            <w:tcW w:w="2906" w:type="dxa"/>
            <w:gridSpan w:val="2"/>
            <w:vAlign w:val="center"/>
          </w:tcPr>
          <w:p w:rsidR="009826F3" w:rsidRPr="000F6305" w:rsidRDefault="009826F3" w:rsidP="00735BB4">
            <w:pPr>
              <w:pStyle w:val="Tekstpodstawowy21"/>
              <w:snapToGrid w:val="0"/>
              <w:rPr>
                <w:rFonts w:asciiTheme="minorHAnsi" w:eastAsia="Times New Roman" w:hAnsiTheme="minorHAnsi"/>
                <w:b/>
                <w:bCs/>
                <w:color w:val="000000"/>
                <w:sz w:val="22"/>
                <w:szCs w:val="22"/>
              </w:rPr>
            </w:pPr>
            <w:r w:rsidRPr="000F6305">
              <w:rPr>
                <w:rFonts w:asciiTheme="minorHAnsi" w:eastAsia="Times New Roman" w:hAnsiTheme="minorHAnsi"/>
                <w:b/>
                <w:bCs/>
                <w:color w:val="000000"/>
                <w:sz w:val="22"/>
                <w:szCs w:val="22"/>
              </w:rPr>
              <w:t>Obręb:</w:t>
            </w:r>
          </w:p>
          <w:p w:rsidR="009826F3" w:rsidRPr="000F6305" w:rsidRDefault="004F0D12" w:rsidP="00F331D7">
            <w:pPr>
              <w:jc w:val="right"/>
            </w:pPr>
            <w:r>
              <w:rPr>
                <w:rFonts w:eastAsia="Times New Roman" w:cs="Times New Roman"/>
                <w:b/>
                <w:bCs/>
                <w:color w:val="000000"/>
              </w:rPr>
              <w:t>00</w:t>
            </w:r>
            <w:r w:rsidR="00F331D7">
              <w:rPr>
                <w:rFonts w:eastAsia="Times New Roman" w:cs="Times New Roman"/>
                <w:b/>
                <w:bCs/>
                <w:color w:val="000000"/>
              </w:rPr>
              <w:t>6</w:t>
            </w:r>
            <w:r>
              <w:rPr>
                <w:rFonts w:eastAsia="Times New Roman" w:cs="Times New Roman"/>
                <w:b/>
                <w:bCs/>
                <w:color w:val="000000"/>
              </w:rPr>
              <w:t xml:space="preserve">, </w:t>
            </w:r>
            <w:r w:rsidR="00F331D7">
              <w:rPr>
                <w:rFonts w:eastAsia="Times New Roman" w:cs="Times New Roman"/>
                <w:b/>
                <w:bCs/>
                <w:color w:val="000000"/>
              </w:rPr>
              <w:t>Skowarcz</w:t>
            </w:r>
            <w:r w:rsidR="009826F3" w:rsidRPr="000F6305">
              <w:rPr>
                <w:rFonts w:eastAsia="Times New Roman" w:cs="Times New Roman"/>
                <w:b/>
                <w:bCs/>
                <w:color w:val="000000"/>
              </w:rPr>
              <w:t xml:space="preserve"> </w:t>
            </w:r>
          </w:p>
        </w:tc>
      </w:tr>
      <w:tr w:rsidR="009826F3" w:rsidTr="004F0D12">
        <w:trPr>
          <w:trHeight w:val="431"/>
        </w:trPr>
        <w:tc>
          <w:tcPr>
            <w:tcW w:w="404" w:type="dxa"/>
            <w:vMerge w:val="restart"/>
            <w:vAlign w:val="center"/>
          </w:tcPr>
          <w:p w:rsidR="009826F3" w:rsidRDefault="009826F3" w:rsidP="00735BB4">
            <w:pPr>
              <w:jc w:val="center"/>
            </w:pPr>
            <w:proofErr w:type="spellStart"/>
            <w:r>
              <w:t>lp</w:t>
            </w:r>
            <w:proofErr w:type="spellEnd"/>
          </w:p>
        </w:tc>
        <w:tc>
          <w:tcPr>
            <w:tcW w:w="2426" w:type="dxa"/>
            <w:vMerge w:val="restart"/>
            <w:vAlign w:val="center"/>
          </w:tcPr>
          <w:p w:rsidR="009826F3" w:rsidRDefault="009826F3" w:rsidP="00735BB4">
            <w:pPr>
              <w:jc w:val="center"/>
              <w:rPr>
                <w:rFonts w:eastAsia="Times New Roman" w:cs="Times New Roman"/>
                <w:b/>
                <w:bCs/>
                <w:color w:val="000000"/>
              </w:rPr>
            </w:pPr>
            <w:r w:rsidRPr="000F6305">
              <w:rPr>
                <w:rFonts w:eastAsia="Times New Roman" w:cs="Times New Roman"/>
                <w:b/>
                <w:bCs/>
                <w:color w:val="000000"/>
              </w:rPr>
              <w:t xml:space="preserve">Imię i nazwisko właściciela </w:t>
            </w:r>
          </w:p>
          <w:p w:rsidR="009826F3" w:rsidRPr="000F6305" w:rsidRDefault="009826F3" w:rsidP="00735BB4">
            <w:pPr>
              <w:jc w:val="center"/>
            </w:pPr>
            <w:r w:rsidRPr="000F6305">
              <w:rPr>
                <w:rFonts w:eastAsia="Times New Roman" w:cs="Times New Roman"/>
                <w:b/>
                <w:bCs/>
                <w:color w:val="000000"/>
              </w:rPr>
              <w:t>Nazwa instytucji (dzierżawca)</w:t>
            </w:r>
          </w:p>
        </w:tc>
        <w:tc>
          <w:tcPr>
            <w:tcW w:w="1843" w:type="dxa"/>
            <w:vMerge w:val="restart"/>
            <w:vAlign w:val="center"/>
          </w:tcPr>
          <w:p w:rsidR="009826F3" w:rsidRPr="000F6305" w:rsidRDefault="009826F3" w:rsidP="00735BB4">
            <w:pPr>
              <w:jc w:val="center"/>
            </w:pPr>
            <w:r w:rsidRPr="000F6305">
              <w:rPr>
                <w:rFonts w:eastAsia="Times New Roman" w:cs="Times New Roman"/>
                <w:b/>
                <w:bCs/>
                <w:color w:val="000000"/>
              </w:rPr>
              <w:t>Miejsce Zamieszkania (siedziba</w:t>
            </w:r>
            <w:r>
              <w:rPr>
                <w:rFonts w:eastAsia="Times New Roman" w:cs="Times New Roman"/>
                <w:b/>
                <w:bCs/>
                <w:color w:val="000000"/>
              </w:rPr>
              <w:t>)</w:t>
            </w:r>
          </w:p>
        </w:tc>
        <w:tc>
          <w:tcPr>
            <w:tcW w:w="2096" w:type="dxa"/>
            <w:gridSpan w:val="2"/>
            <w:vAlign w:val="center"/>
          </w:tcPr>
          <w:p w:rsidR="009826F3" w:rsidRPr="000F6305" w:rsidRDefault="009826F3" w:rsidP="00735BB4">
            <w:pPr>
              <w:jc w:val="center"/>
            </w:pPr>
            <w:r w:rsidRPr="000F6305">
              <w:rPr>
                <w:rFonts w:eastAsia="Times New Roman" w:cs="Times New Roman"/>
                <w:b/>
                <w:bCs/>
                <w:color w:val="000000"/>
              </w:rPr>
              <w:t>Numer</w:t>
            </w:r>
          </w:p>
        </w:tc>
        <w:tc>
          <w:tcPr>
            <w:tcW w:w="992" w:type="dxa"/>
            <w:vMerge w:val="restart"/>
            <w:vAlign w:val="center"/>
          </w:tcPr>
          <w:p w:rsidR="009826F3" w:rsidRPr="000F6305" w:rsidRDefault="009826F3" w:rsidP="00735BB4">
            <w:pPr>
              <w:snapToGrid w:val="0"/>
              <w:jc w:val="center"/>
              <w:rPr>
                <w:rFonts w:eastAsia="Times New Roman" w:cs="Times New Roman"/>
                <w:b/>
                <w:bCs/>
                <w:color w:val="000000"/>
              </w:rPr>
            </w:pPr>
            <w:r w:rsidRPr="000F6305">
              <w:rPr>
                <w:rFonts w:eastAsia="Times New Roman" w:cs="Times New Roman"/>
                <w:b/>
                <w:bCs/>
                <w:color w:val="000000"/>
              </w:rPr>
              <w:t>Rodzaj</w:t>
            </w:r>
          </w:p>
          <w:p w:rsidR="009826F3" w:rsidRPr="000F6305" w:rsidRDefault="009826F3" w:rsidP="00735BB4">
            <w:pPr>
              <w:jc w:val="center"/>
            </w:pPr>
            <w:r w:rsidRPr="000F6305">
              <w:rPr>
                <w:rFonts w:eastAsia="Times New Roman" w:cs="Times New Roman"/>
                <w:b/>
                <w:bCs/>
                <w:color w:val="000000"/>
              </w:rPr>
              <w:t>użytków</w:t>
            </w:r>
          </w:p>
        </w:tc>
        <w:tc>
          <w:tcPr>
            <w:tcW w:w="1914" w:type="dxa"/>
            <w:vMerge w:val="restart"/>
            <w:vAlign w:val="center"/>
          </w:tcPr>
          <w:p w:rsidR="009826F3" w:rsidRPr="000F6305" w:rsidRDefault="009826F3" w:rsidP="00735BB4">
            <w:pPr>
              <w:jc w:val="center"/>
            </w:pPr>
            <w:r w:rsidRPr="000F6305">
              <w:rPr>
                <w:rFonts w:eastAsia="Times New Roman" w:cs="Times New Roman"/>
                <w:b/>
                <w:bCs/>
                <w:color w:val="000000"/>
              </w:rPr>
              <w:t>Nr księgi wieczystej</w:t>
            </w:r>
            <w:r w:rsidRPr="000F6305">
              <w:t xml:space="preserve"> </w:t>
            </w:r>
          </w:p>
        </w:tc>
      </w:tr>
      <w:tr w:rsidR="009826F3" w:rsidTr="004F0D12">
        <w:trPr>
          <w:trHeight w:val="276"/>
        </w:trPr>
        <w:tc>
          <w:tcPr>
            <w:tcW w:w="404" w:type="dxa"/>
            <w:vMerge/>
            <w:vAlign w:val="center"/>
          </w:tcPr>
          <w:p w:rsidR="009826F3" w:rsidRDefault="009826F3" w:rsidP="00735BB4">
            <w:pPr>
              <w:jc w:val="center"/>
            </w:pPr>
          </w:p>
        </w:tc>
        <w:tc>
          <w:tcPr>
            <w:tcW w:w="2426" w:type="dxa"/>
            <w:vMerge/>
            <w:vAlign w:val="center"/>
          </w:tcPr>
          <w:p w:rsidR="009826F3" w:rsidRPr="000F6305" w:rsidRDefault="009826F3" w:rsidP="00735BB4">
            <w:pPr>
              <w:jc w:val="center"/>
              <w:rPr>
                <w:rFonts w:eastAsia="Times New Roman" w:cs="Times New Roman"/>
                <w:b/>
                <w:bCs/>
                <w:color w:val="000000"/>
              </w:rPr>
            </w:pPr>
          </w:p>
        </w:tc>
        <w:tc>
          <w:tcPr>
            <w:tcW w:w="1843" w:type="dxa"/>
            <w:vMerge/>
            <w:vAlign w:val="center"/>
          </w:tcPr>
          <w:p w:rsidR="009826F3" w:rsidRPr="000F6305" w:rsidRDefault="009826F3" w:rsidP="00735BB4">
            <w:pPr>
              <w:jc w:val="center"/>
              <w:rPr>
                <w:rFonts w:eastAsia="Times New Roman" w:cs="Times New Roman"/>
                <w:b/>
                <w:bCs/>
                <w:color w:val="000000"/>
              </w:rPr>
            </w:pPr>
          </w:p>
        </w:tc>
        <w:tc>
          <w:tcPr>
            <w:tcW w:w="1134" w:type="dxa"/>
            <w:vAlign w:val="center"/>
          </w:tcPr>
          <w:p w:rsidR="009826F3" w:rsidRPr="000F6305" w:rsidRDefault="009826F3" w:rsidP="00735BB4">
            <w:pPr>
              <w:jc w:val="center"/>
            </w:pPr>
            <w:r w:rsidRPr="000F6305">
              <w:rPr>
                <w:rFonts w:eastAsia="Times New Roman" w:cs="Times New Roman"/>
                <w:b/>
                <w:bCs/>
                <w:color w:val="000000"/>
              </w:rPr>
              <w:t>Mapy</w:t>
            </w:r>
          </w:p>
        </w:tc>
        <w:tc>
          <w:tcPr>
            <w:tcW w:w="962" w:type="dxa"/>
            <w:vAlign w:val="center"/>
          </w:tcPr>
          <w:p w:rsidR="009826F3" w:rsidRPr="000F6305" w:rsidRDefault="009826F3" w:rsidP="00735BB4">
            <w:pPr>
              <w:jc w:val="center"/>
            </w:pPr>
            <w:r w:rsidRPr="000F6305">
              <w:rPr>
                <w:rFonts w:eastAsia="Times New Roman" w:cs="Times New Roman"/>
                <w:b/>
                <w:bCs/>
                <w:color w:val="000000"/>
              </w:rPr>
              <w:t>Działki</w:t>
            </w:r>
          </w:p>
        </w:tc>
        <w:tc>
          <w:tcPr>
            <w:tcW w:w="992" w:type="dxa"/>
            <w:vMerge/>
            <w:vAlign w:val="center"/>
          </w:tcPr>
          <w:p w:rsidR="009826F3" w:rsidRPr="000F6305" w:rsidRDefault="009826F3" w:rsidP="00735BB4">
            <w:pPr>
              <w:snapToGrid w:val="0"/>
              <w:jc w:val="center"/>
              <w:rPr>
                <w:rFonts w:eastAsia="Times New Roman" w:cs="Times New Roman"/>
                <w:b/>
                <w:bCs/>
                <w:color w:val="000000"/>
              </w:rPr>
            </w:pPr>
          </w:p>
        </w:tc>
        <w:tc>
          <w:tcPr>
            <w:tcW w:w="1914" w:type="dxa"/>
            <w:vMerge/>
            <w:vAlign w:val="center"/>
          </w:tcPr>
          <w:p w:rsidR="009826F3" w:rsidRPr="000F6305" w:rsidRDefault="009826F3" w:rsidP="00735BB4">
            <w:pPr>
              <w:jc w:val="center"/>
              <w:rPr>
                <w:rFonts w:eastAsia="Times New Roman" w:cs="Times New Roman"/>
                <w:b/>
                <w:bCs/>
                <w:color w:val="000000"/>
              </w:rPr>
            </w:pPr>
          </w:p>
        </w:tc>
      </w:tr>
      <w:tr w:rsidR="009826F3" w:rsidTr="004F0D12">
        <w:trPr>
          <w:trHeight w:val="402"/>
        </w:trPr>
        <w:tc>
          <w:tcPr>
            <w:tcW w:w="404" w:type="dxa"/>
            <w:vAlign w:val="center"/>
          </w:tcPr>
          <w:p w:rsidR="009826F3" w:rsidRDefault="00E90BBA" w:rsidP="00735BB4">
            <w:pPr>
              <w:jc w:val="center"/>
            </w:pPr>
            <w:r>
              <w:t>1</w:t>
            </w:r>
          </w:p>
        </w:tc>
        <w:tc>
          <w:tcPr>
            <w:tcW w:w="2426" w:type="dxa"/>
            <w:vAlign w:val="center"/>
          </w:tcPr>
          <w:p w:rsidR="009826F3" w:rsidRPr="000F6305" w:rsidRDefault="009826F3" w:rsidP="00735BB4">
            <w:pPr>
              <w:jc w:val="center"/>
            </w:pPr>
            <w:r w:rsidRPr="000F6305">
              <w:rPr>
                <w:rFonts w:eastAsia="Times New Roman" w:cs="Times New Roman"/>
                <w:color w:val="000000"/>
              </w:rPr>
              <w:t>Gmina Pszczółki</w:t>
            </w:r>
          </w:p>
        </w:tc>
        <w:tc>
          <w:tcPr>
            <w:tcW w:w="1843" w:type="dxa"/>
            <w:vAlign w:val="center"/>
          </w:tcPr>
          <w:p w:rsidR="009826F3" w:rsidRPr="000F6305" w:rsidRDefault="009826F3" w:rsidP="00735BB4">
            <w:pPr>
              <w:jc w:val="center"/>
              <w:rPr>
                <w:rFonts w:eastAsia="Times New Roman" w:cs="Times New Roman"/>
                <w:color w:val="000000"/>
              </w:rPr>
            </w:pPr>
            <w:r w:rsidRPr="000F6305">
              <w:rPr>
                <w:rFonts w:eastAsia="Times New Roman" w:cs="Times New Roman"/>
                <w:color w:val="000000"/>
              </w:rPr>
              <w:t>Ul. Pomorska 18</w:t>
            </w:r>
          </w:p>
          <w:p w:rsidR="009826F3" w:rsidRPr="000F6305" w:rsidRDefault="009826F3" w:rsidP="00735BB4">
            <w:pPr>
              <w:jc w:val="center"/>
            </w:pPr>
            <w:r w:rsidRPr="000F6305">
              <w:rPr>
                <w:rFonts w:eastAsia="Times New Roman" w:cs="Times New Roman"/>
                <w:color w:val="000000"/>
              </w:rPr>
              <w:t>83-032 Pszczółki</w:t>
            </w:r>
          </w:p>
        </w:tc>
        <w:tc>
          <w:tcPr>
            <w:tcW w:w="1134" w:type="dxa"/>
            <w:vAlign w:val="center"/>
          </w:tcPr>
          <w:p w:rsidR="009826F3" w:rsidRPr="000F6305" w:rsidRDefault="009826F3" w:rsidP="00735BB4">
            <w:pPr>
              <w:jc w:val="center"/>
            </w:pPr>
          </w:p>
        </w:tc>
        <w:tc>
          <w:tcPr>
            <w:tcW w:w="962" w:type="dxa"/>
            <w:vAlign w:val="center"/>
          </w:tcPr>
          <w:p w:rsidR="009826F3" w:rsidRDefault="00F331D7" w:rsidP="00735BB4">
            <w:pPr>
              <w:jc w:val="center"/>
            </w:pPr>
            <w:r>
              <w:t>153/24</w:t>
            </w:r>
          </w:p>
        </w:tc>
        <w:tc>
          <w:tcPr>
            <w:tcW w:w="992" w:type="dxa"/>
            <w:vAlign w:val="center"/>
          </w:tcPr>
          <w:p w:rsidR="009826F3" w:rsidRPr="000F6305" w:rsidRDefault="009826F3" w:rsidP="00735BB4">
            <w:pPr>
              <w:jc w:val="center"/>
            </w:pPr>
            <w:r>
              <w:t>d</w:t>
            </w:r>
            <w:r w:rsidRPr="000F6305">
              <w:t>r</w:t>
            </w:r>
          </w:p>
        </w:tc>
        <w:tc>
          <w:tcPr>
            <w:tcW w:w="1914" w:type="dxa"/>
            <w:vAlign w:val="center"/>
          </w:tcPr>
          <w:p w:rsidR="009826F3" w:rsidRPr="000F6305" w:rsidRDefault="009826F3" w:rsidP="00F331D7">
            <w:pPr>
              <w:jc w:val="center"/>
            </w:pPr>
            <w:r>
              <w:t>GD1G/0011110</w:t>
            </w:r>
            <w:r w:rsidR="00F331D7">
              <w:t>4</w:t>
            </w:r>
            <w:r>
              <w:t>/</w:t>
            </w:r>
            <w:r w:rsidR="00F331D7">
              <w:t>3</w:t>
            </w:r>
          </w:p>
        </w:tc>
      </w:tr>
      <w:tr w:rsidR="00F331D7" w:rsidTr="004F0D12">
        <w:trPr>
          <w:trHeight w:val="402"/>
        </w:trPr>
        <w:tc>
          <w:tcPr>
            <w:tcW w:w="404" w:type="dxa"/>
            <w:vAlign w:val="center"/>
          </w:tcPr>
          <w:p w:rsidR="00F331D7" w:rsidRDefault="00F331D7" w:rsidP="00F331D7">
            <w:pPr>
              <w:jc w:val="center"/>
            </w:pPr>
            <w:r>
              <w:t>2</w:t>
            </w:r>
          </w:p>
        </w:tc>
        <w:tc>
          <w:tcPr>
            <w:tcW w:w="2426" w:type="dxa"/>
            <w:vAlign w:val="center"/>
          </w:tcPr>
          <w:p w:rsidR="00F331D7" w:rsidRPr="000F6305" w:rsidRDefault="00F331D7" w:rsidP="00F331D7">
            <w:pPr>
              <w:jc w:val="center"/>
            </w:pPr>
            <w:r w:rsidRPr="000F6305">
              <w:rPr>
                <w:rFonts w:eastAsia="Times New Roman" w:cs="Times New Roman"/>
                <w:color w:val="000000"/>
              </w:rPr>
              <w:t>Gmina Pszczółki</w:t>
            </w:r>
          </w:p>
        </w:tc>
        <w:tc>
          <w:tcPr>
            <w:tcW w:w="1843" w:type="dxa"/>
            <w:vAlign w:val="center"/>
          </w:tcPr>
          <w:p w:rsidR="00F331D7" w:rsidRPr="000F6305" w:rsidRDefault="00F331D7" w:rsidP="00F331D7">
            <w:pPr>
              <w:jc w:val="center"/>
              <w:rPr>
                <w:rFonts w:eastAsia="Times New Roman" w:cs="Times New Roman"/>
                <w:color w:val="000000"/>
              </w:rPr>
            </w:pPr>
            <w:r w:rsidRPr="000F6305">
              <w:rPr>
                <w:rFonts w:eastAsia="Times New Roman" w:cs="Times New Roman"/>
                <w:color w:val="000000"/>
              </w:rPr>
              <w:t>Ul. Pomorska 18</w:t>
            </w:r>
          </w:p>
          <w:p w:rsidR="00F331D7" w:rsidRPr="000F6305" w:rsidRDefault="00F331D7" w:rsidP="00F331D7">
            <w:pPr>
              <w:jc w:val="center"/>
            </w:pPr>
            <w:r w:rsidRPr="000F6305">
              <w:rPr>
                <w:rFonts w:eastAsia="Times New Roman" w:cs="Times New Roman"/>
                <w:color w:val="000000"/>
              </w:rPr>
              <w:t>83-032 Pszczółki</w:t>
            </w:r>
          </w:p>
        </w:tc>
        <w:tc>
          <w:tcPr>
            <w:tcW w:w="1134" w:type="dxa"/>
            <w:vAlign w:val="center"/>
          </w:tcPr>
          <w:p w:rsidR="00F331D7" w:rsidRPr="000F6305" w:rsidRDefault="00F331D7" w:rsidP="00F331D7">
            <w:pPr>
              <w:jc w:val="center"/>
            </w:pPr>
          </w:p>
        </w:tc>
        <w:tc>
          <w:tcPr>
            <w:tcW w:w="962" w:type="dxa"/>
            <w:vAlign w:val="center"/>
          </w:tcPr>
          <w:p w:rsidR="00F331D7" w:rsidRDefault="00F331D7" w:rsidP="00F331D7">
            <w:pPr>
              <w:jc w:val="center"/>
            </w:pPr>
            <w:r>
              <w:t>153/33</w:t>
            </w:r>
          </w:p>
        </w:tc>
        <w:tc>
          <w:tcPr>
            <w:tcW w:w="992" w:type="dxa"/>
            <w:vAlign w:val="center"/>
          </w:tcPr>
          <w:p w:rsidR="00F331D7" w:rsidRDefault="00F331D7" w:rsidP="00F331D7">
            <w:pPr>
              <w:jc w:val="center"/>
            </w:pPr>
            <w:r>
              <w:t>dr</w:t>
            </w:r>
          </w:p>
        </w:tc>
        <w:tc>
          <w:tcPr>
            <w:tcW w:w="1914" w:type="dxa"/>
            <w:vAlign w:val="center"/>
          </w:tcPr>
          <w:p w:rsidR="00F331D7" w:rsidRDefault="00F331D7" w:rsidP="00F331D7">
            <w:pPr>
              <w:jc w:val="center"/>
            </w:pPr>
            <w:r>
              <w:t>GD1G/00111104/3</w:t>
            </w:r>
          </w:p>
        </w:tc>
      </w:tr>
      <w:tr w:rsidR="00F331D7" w:rsidTr="004F0D12">
        <w:trPr>
          <w:trHeight w:val="402"/>
        </w:trPr>
        <w:tc>
          <w:tcPr>
            <w:tcW w:w="404" w:type="dxa"/>
            <w:vAlign w:val="center"/>
          </w:tcPr>
          <w:p w:rsidR="00F331D7" w:rsidRDefault="00F331D7" w:rsidP="00F331D7">
            <w:pPr>
              <w:jc w:val="center"/>
            </w:pPr>
            <w:r>
              <w:t>3</w:t>
            </w:r>
          </w:p>
        </w:tc>
        <w:tc>
          <w:tcPr>
            <w:tcW w:w="2426" w:type="dxa"/>
            <w:vAlign w:val="center"/>
          </w:tcPr>
          <w:p w:rsidR="00F331D7" w:rsidRPr="000F6305" w:rsidRDefault="00F331D7" w:rsidP="00F331D7">
            <w:pPr>
              <w:jc w:val="center"/>
            </w:pPr>
            <w:r w:rsidRPr="000F6305">
              <w:rPr>
                <w:rFonts w:eastAsia="Times New Roman" w:cs="Times New Roman"/>
                <w:color w:val="000000"/>
              </w:rPr>
              <w:t>Gmina Pszczółki</w:t>
            </w:r>
          </w:p>
        </w:tc>
        <w:tc>
          <w:tcPr>
            <w:tcW w:w="1843" w:type="dxa"/>
            <w:vAlign w:val="center"/>
          </w:tcPr>
          <w:p w:rsidR="00F331D7" w:rsidRPr="000F6305" w:rsidRDefault="00F331D7" w:rsidP="00F331D7">
            <w:pPr>
              <w:jc w:val="center"/>
              <w:rPr>
                <w:rFonts w:eastAsia="Times New Roman" w:cs="Times New Roman"/>
                <w:color w:val="000000"/>
              </w:rPr>
            </w:pPr>
            <w:r w:rsidRPr="000F6305">
              <w:rPr>
                <w:rFonts w:eastAsia="Times New Roman" w:cs="Times New Roman"/>
                <w:color w:val="000000"/>
              </w:rPr>
              <w:t>Ul. Pomorska 18</w:t>
            </w:r>
          </w:p>
          <w:p w:rsidR="00F331D7" w:rsidRPr="000F6305" w:rsidRDefault="00F331D7" w:rsidP="00F331D7">
            <w:pPr>
              <w:jc w:val="center"/>
            </w:pPr>
            <w:r w:rsidRPr="000F6305">
              <w:rPr>
                <w:rFonts w:eastAsia="Times New Roman" w:cs="Times New Roman"/>
                <w:color w:val="000000"/>
              </w:rPr>
              <w:t>83-032 Pszczółki</w:t>
            </w:r>
          </w:p>
        </w:tc>
        <w:tc>
          <w:tcPr>
            <w:tcW w:w="1134" w:type="dxa"/>
            <w:vAlign w:val="center"/>
          </w:tcPr>
          <w:p w:rsidR="00F331D7" w:rsidRPr="000F6305" w:rsidRDefault="00F331D7" w:rsidP="00F331D7">
            <w:pPr>
              <w:jc w:val="center"/>
            </w:pPr>
          </w:p>
        </w:tc>
        <w:tc>
          <w:tcPr>
            <w:tcW w:w="962" w:type="dxa"/>
            <w:vAlign w:val="center"/>
          </w:tcPr>
          <w:p w:rsidR="00F331D7" w:rsidRDefault="00F331D7" w:rsidP="00F331D7">
            <w:pPr>
              <w:jc w:val="center"/>
            </w:pPr>
            <w:r>
              <w:t>154/9</w:t>
            </w:r>
          </w:p>
        </w:tc>
        <w:tc>
          <w:tcPr>
            <w:tcW w:w="992" w:type="dxa"/>
            <w:vAlign w:val="center"/>
          </w:tcPr>
          <w:p w:rsidR="00F331D7" w:rsidRDefault="00F331D7" w:rsidP="00F331D7">
            <w:pPr>
              <w:jc w:val="center"/>
            </w:pPr>
            <w:r>
              <w:t>dr</w:t>
            </w:r>
          </w:p>
        </w:tc>
        <w:tc>
          <w:tcPr>
            <w:tcW w:w="1914" w:type="dxa"/>
            <w:vAlign w:val="center"/>
          </w:tcPr>
          <w:p w:rsidR="00F331D7" w:rsidRDefault="00F331D7" w:rsidP="00F331D7">
            <w:pPr>
              <w:jc w:val="center"/>
            </w:pPr>
            <w:r>
              <w:t>GD1G/00111104/3</w:t>
            </w:r>
          </w:p>
        </w:tc>
      </w:tr>
      <w:tr w:rsidR="00F331D7" w:rsidTr="004F0D12">
        <w:trPr>
          <w:trHeight w:val="402"/>
        </w:trPr>
        <w:tc>
          <w:tcPr>
            <w:tcW w:w="404" w:type="dxa"/>
            <w:vAlign w:val="center"/>
          </w:tcPr>
          <w:p w:rsidR="00F331D7" w:rsidRDefault="00F331D7" w:rsidP="00F331D7">
            <w:pPr>
              <w:jc w:val="center"/>
            </w:pPr>
          </w:p>
        </w:tc>
        <w:tc>
          <w:tcPr>
            <w:tcW w:w="2426" w:type="dxa"/>
            <w:vAlign w:val="center"/>
          </w:tcPr>
          <w:p w:rsidR="00F331D7" w:rsidRPr="000F6305" w:rsidRDefault="00F331D7" w:rsidP="00F331D7">
            <w:pPr>
              <w:jc w:val="center"/>
              <w:rPr>
                <w:rFonts w:eastAsia="Times New Roman" w:cs="Times New Roman"/>
                <w:color w:val="000000"/>
              </w:rPr>
            </w:pPr>
          </w:p>
        </w:tc>
        <w:tc>
          <w:tcPr>
            <w:tcW w:w="1843" w:type="dxa"/>
            <w:vAlign w:val="center"/>
          </w:tcPr>
          <w:p w:rsidR="00F331D7" w:rsidRPr="000F6305" w:rsidRDefault="00F331D7" w:rsidP="00F331D7">
            <w:pPr>
              <w:jc w:val="center"/>
              <w:rPr>
                <w:rFonts w:eastAsia="Times New Roman" w:cs="Times New Roman"/>
                <w:color w:val="000000"/>
              </w:rPr>
            </w:pPr>
          </w:p>
        </w:tc>
        <w:tc>
          <w:tcPr>
            <w:tcW w:w="1134" w:type="dxa"/>
            <w:vAlign w:val="center"/>
          </w:tcPr>
          <w:p w:rsidR="00F331D7" w:rsidRPr="000F6305" w:rsidRDefault="00F331D7" w:rsidP="00F331D7">
            <w:pPr>
              <w:jc w:val="center"/>
            </w:pPr>
          </w:p>
        </w:tc>
        <w:tc>
          <w:tcPr>
            <w:tcW w:w="962" w:type="dxa"/>
            <w:vAlign w:val="center"/>
          </w:tcPr>
          <w:p w:rsidR="00F331D7" w:rsidRDefault="00F331D7" w:rsidP="00F331D7">
            <w:pPr>
              <w:jc w:val="center"/>
            </w:pPr>
          </w:p>
        </w:tc>
        <w:tc>
          <w:tcPr>
            <w:tcW w:w="992" w:type="dxa"/>
            <w:vAlign w:val="center"/>
          </w:tcPr>
          <w:p w:rsidR="00F331D7" w:rsidRPr="000F6305" w:rsidRDefault="00F331D7" w:rsidP="00F331D7">
            <w:pPr>
              <w:jc w:val="center"/>
            </w:pPr>
          </w:p>
        </w:tc>
        <w:tc>
          <w:tcPr>
            <w:tcW w:w="1914" w:type="dxa"/>
            <w:vAlign w:val="center"/>
          </w:tcPr>
          <w:p w:rsidR="00F331D7" w:rsidRPr="000F6305" w:rsidRDefault="00F331D7" w:rsidP="00F331D7">
            <w:pPr>
              <w:jc w:val="center"/>
            </w:pPr>
          </w:p>
        </w:tc>
      </w:tr>
    </w:tbl>
    <w:p w:rsidR="009826F3" w:rsidRDefault="009826F3" w:rsidP="009826F3"/>
    <w:p w:rsidR="00C06A2E" w:rsidRDefault="00C06A2E"/>
    <w:p w:rsidR="00C06A2E" w:rsidRDefault="00C06A2E"/>
    <w:p w:rsidR="008A7692" w:rsidRDefault="008A7692">
      <w:pPr>
        <w:rPr>
          <w:rFonts w:asciiTheme="majorHAnsi" w:eastAsiaTheme="majorEastAsia" w:hAnsiTheme="majorHAnsi" w:cstheme="majorBidi"/>
          <w:b/>
          <w:bCs/>
          <w:sz w:val="28"/>
          <w:szCs w:val="28"/>
        </w:rPr>
      </w:pPr>
      <w:r>
        <w:br w:type="page"/>
      </w:r>
      <w:bookmarkStart w:id="39" w:name="_GoBack"/>
      <w:bookmarkEnd w:id="39"/>
    </w:p>
    <w:p w:rsidR="00A122F8" w:rsidRDefault="00CE068C" w:rsidP="00DB70CE">
      <w:pPr>
        <w:pStyle w:val="Nagwek2"/>
        <w:numPr>
          <w:ilvl w:val="1"/>
          <w:numId w:val="34"/>
        </w:numPr>
        <w:spacing w:before="0" w:after="120"/>
      </w:pPr>
      <w:bookmarkStart w:id="40" w:name="_Toc468776451"/>
      <w:r>
        <w:lastRenderedPageBreak/>
        <w:t>Wyrys</w:t>
      </w:r>
      <w:r w:rsidR="00A122F8">
        <w:t xml:space="preserve"> </w:t>
      </w:r>
      <w:r>
        <w:t>gruntów</w:t>
      </w:r>
      <w:r w:rsidR="00A122F8">
        <w:t xml:space="preserve"> z naniesion</w:t>
      </w:r>
      <w:r w:rsidR="00514831">
        <w:t>ą</w:t>
      </w:r>
      <w:r w:rsidR="00A122F8">
        <w:t xml:space="preserve"> trasą oświetlenia </w:t>
      </w:r>
      <w:r w:rsidR="00644A1A">
        <w:t>ulicznego</w:t>
      </w:r>
      <w:bookmarkEnd w:id="40"/>
    </w:p>
    <w:p w:rsidR="00A122F8" w:rsidRDefault="00A122F8">
      <w:r>
        <w:br w:type="page"/>
      </w:r>
    </w:p>
    <w:p w:rsidR="00A122F8" w:rsidRDefault="00514831">
      <w:r>
        <w:lastRenderedPageBreak/>
        <w:t>Mapa z trasą</w:t>
      </w:r>
      <w:r w:rsidR="00A122F8">
        <w:br w:type="page"/>
      </w:r>
    </w:p>
    <w:p w:rsidR="008A7692" w:rsidRDefault="008A7692" w:rsidP="001547E1">
      <w:pPr>
        <w:pStyle w:val="Nagwek2"/>
        <w:numPr>
          <w:ilvl w:val="1"/>
          <w:numId w:val="34"/>
        </w:numPr>
        <w:spacing w:before="0" w:after="120"/>
      </w:pPr>
      <w:bookmarkStart w:id="41" w:name="_Toc468776452"/>
      <w:r>
        <w:lastRenderedPageBreak/>
        <w:t xml:space="preserve">Zestawienie </w:t>
      </w:r>
      <w:r w:rsidR="009826F3">
        <w:t>montażowe</w:t>
      </w:r>
      <w:bookmarkEnd w:id="41"/>
    </w:p>
    <w:p w:rsidR="009826F3" w:rsidRDefault="009826F3">
      <w:r>
        <w:br w:type="page"/>
      </w:r>
    </w:p>
    <w:p w:rsidR="005E1C69" w:rsidRDefault="009826F3">
      <w:proofErr w:type="spellStart"/>
      <w:r>
        <w:lastRenderedPageBreak/>
        <w:t>Tab</w:t>
      </w:r>
      <w:proofErr w:type="spellEnd"/>
      <w:r>
        <w:t xml:space="preserve"> 1 </w:t>
      </w:r>
      <w:r w:rsidR="005E1C69">
        <w:t>s1</w:t>
      </w:r>
    </w:p>
    <w:p w:rsidR="00527405" w:rsidRPr="00E90BBA" w:rsidRDefault="005E1C69">
      <w:r>
        <w:br w:type="page"/>
      </w:r>
    </w:p>
    <w:p w:rsidR="006A140A" w:rsidRDefault="006A140A" w:rsidP="001547E1">
      <w:pPr>
        <w:pStyle w:val="Nagwek2"/>
        <w:numPr>
          <w:ilvl w:val="1"/>
          <w:numId w:val="34"/>
        </w:numPr>
        <w:spacing w:before="0" w:after="120"/>
      </w:pPr>
      <w:bookmarkStart w:id="42" w:name="_Toc468776453"/>
      <w:r>
        <w:lastRenderedPageBreak/>
        <w:t>Obliczenia techniczne</w:t>
      </w:r>
      <w:bookmarkEnd w:id="37"/>
      <w:bookmarkEnd w:id="42"/>
    </w:p>
    <w:p w:rsidR="00A65B3C" w:rsidRPr="001547E1" w:rsidRDefault="00A65B3C" w:rsidP="001547E1">
      <w:pPr>
        <w:pStyle w:val="Akapitzlist"/>
        <w:numPr>
          <w:ilvl w:val="0"/>
          <w:numId w:val="42"/>
        </w:numPr>
        <w:rPr>
          <w:b/>
        </w:rPr>
      </w:pPr>
      <w:r w:rsidRPr="001547E1">
        <w:rPr>
          <w:b/>
        </w:rPr>
        <w:t xml:space="preserve">Obliczenia </w:t>
      </w:r>
      <w:r w:rsidR="001260B3" w:rsidRPr="001547E1">
        <w:rPr>
          <w:b/>
        </w:rPr>
        <w:t xml:space="preserve">i dobór </w:t>
      </w:r>
      <w:r w:rsidRPr="001547E1">
        <w:rPr>
          <w:b/>
        </w:rPr>
        <w:t xml:space="preserve">linii kablowej oświetlenia </w:t>
      </w:r>
      <w:r w:rsidR="00644A1A" w:rsidRPr="001547E1">
        <w:rPr>
          <w:b/>
        </w:rPr>
        <w:t>ulicznego</w:t>
      </w:r>
      <w:r w:rsidRPr="001547E1">
        <w:rPr>
          <w:b/>
        </w:rPr>
        <w:t xml:space="preserve"> – TAB. </w:t>
      </w:r>
      <w:r w:rsidR="009826F3" w:rsidRPr="001547E1">
        <w:rPr>
          <w:b/>
        </w:rPr>
        <w:t>2</w:t>
      </w:r>
    </w:p>
    <w:p w:rsidR="00A65B3C" w:rsidRDefault="00A65B3C" w:rsidP="00A65B3C">
      <w:r>
        <w:t xml:space="preserve">Obliczenia oświetlenia wykonano przy pomocy programu obliczeniowego. Do obliczeń zastosowano pliki z danymi fotometrycznymi opraw otrzymane od producentów opraw. </w:t>
      </w:r>
      <w:r w:rsidR="00756210">
        <w:t>O</w:t>
      </w:r>
      <w:r>
        <w:t xml:space="preserve">bliczenia dały wynik pozytywny. </w:t>
      </w:r>
    </w:p>
    <w:p w:rsidR="009826F3" w:rsidRDefault="00A65B3C" w:rsidP="009826F3">
      <w:r>
        <w:t>W przypadku zmiany typu opraw konieczne jest wykonanie obliczeń oświetlenia, ponieważ każdy typ oprawy posiada odmienne parametry świetlne.</w:t>
      </w:r>
      <w:bookmarkStart w:id="43" w:name="_Toc384210966"/>
    </w:p>
    <w:p w:rsidR="009826F3" w:rsidRDefault="009826F3">
      <w:r>
        <w:br w:type="page"/>
      </w:r>
    </w:p>
    <w:p w:rsidR="009826F3" w:rsidRDefault="00ED666D">
      <w:r>
        <w:lastRenderedPageBreak/>
        <w:t>Obliczenia TAB.2.</w:t>
      </w:r>
    </w:p>
    <w:p w:rsidR="009826F3" w:rsidRDefault="00C83DF5">
      <w:r>
        <w:br w:type="page"/>
      </w:r>
    </w:p>
    <w:p w:rsidR="006E0825" w:rsidRDefault="00B23FA4" w:rsidP="009176CE">
      <w:pPr>
        <w:pStyle w:val="Nagwek1"/>
        <w:numPr>
          <w:ilvl w:val="0"/>
          <w:numId w:val="34"/>
        </w:numPr>
      </w:pPr>
      <w:bookmarkStart w:id="44" w:name="_Toc468776454"/>
      <w:r>
        <w:lastRenderedPageBreak/>
        <w:t>Informacja dotycząca bezpieczeństwa i ochrony zdrowia</w:t>
      </w:r>
      <w:bookmarkEnd w:id="44"/>
    </w:p>
    <w:p w:rsidR="0069461B" w:rsidRDefault="0069461B" w:rsidP="0069461B"/>
    <w:p w:rsidR="0069461B" w:rsidRPr="0069461B" w:rsidRDefault="0069461B" w:rsidP="0069461B">
      <w:pPr>
        <w:rPr>
          <w:u w:val="single"/>
        </w:rPr>
      </w:pPr>
      <w:r w:rsidRPr="0069461B">
        <w:rPr>
          <w:u w:val="single"/>
        </w:rPr>
        <w:t xml:space="preserve">Nazwa i adres obiektu budowlanego: </w:t>
      </w:r>
    </w:p>
    <w:p w:rsidR="0069461B" w:rsidRDefault="0069461B" w:rsidP="0069461B">
      <w:r>
        <w:tab/>
      </w:r>
      <w:r>
        <w:tab/>
      </w:r>
      <w:r>
        <w:tab/>
      </w:r>
    </w:p>
    <w:p w:rsidR="0069461B" w:rsidRDefault="00DE1E11" w:rsidP="00DE1E11">
      <w:r>
        <w:t xml:space="preserve">BUDOWA OŚWIETLENIA ULICZNEGO </w:t>
      </w:r>
      <w:r w:rsidR="00DE51A7">
        <w:t xml:space="preserve">W MIEJSCOWOŚCI </w:t>
      </w:r>
      <w:r w:rsidR="00434E3D">
        <w:t>SKOWARCZ</w:t>
      </w:r>
      <w:r w:rsidR="00DE51A7">
        <w:t xml:space="preserve"> </w:t>
      </w:r>
      <w:r>
        <w:t xml:space="preserve">PRZY UL. </w:t>
      </w:r>
      <w:r w:rsidR="00434E3D">
        <w:t>PARKOWEJ</w:t>
      </w:r>
      <w:r w:rsidR="00434E3D">
        <w:br/>
      </w:r>
      <w:r w:rsidR="007D06BC">
        <w:t>(dz. nr</w:t>
      </w:r>
      <w:r w:rsidR="00434E3D">
        <w:t>:</w:t>
      </w:r>
      <w:r w:rsidR="007D06BC">
        <w:t xml:space="preserve"> </w:t>
      </w:r>
      <w:r w:rsidR="00434E3D" w:rsidRPr="00434E3D">
        <w:t>153/24, 153/33, 154/9</w:t>
      </w:r>
      <w:r w:rsidR="007D06BC">
        <w:t>)</w:t>
      </w:r>
      <w:r w:rsidR="00DE51A7">
        <w:t>.</w:t>
      </w:r>
    </w:p>
    <w:p w:rsidR="0069461B" w:rsidRDefault="0069461B" w:rsidP="0069461B"/>
    <w:p w:rsidR="0069461B" w:rsidRPr="0069461B" w:rsidRDefault="0069461B" w:rsidP="0069461B">
      <w:pPr>
        <w:rPr>
          <w:u w:val="single"/>
        </w:rPr>
      </w:pPr>
      <w:r w:rsidRPr="0069461B">
        <w:rPr>
          <w:u w:val="single"/>
        </w:rPr>
        <w:t xml:space="preserve">Imię i nazwisko lub nazwa Inwestora i jego adres: </w:t>
      </w:r>
    </w:p>
    <w:p w:rsidR="0069461B" w:rsidRDefault="00DE1E11" w:rsidP="0069461B">
      <w:r>
        <w:t xml:space="preserve">URZĄD </w:t>
      </w:r>
      <w:r w:rsidR="0069461B">
        <w:t>GMIN</w:t>
      </w:r>
      <w:r>
        <w:t>Y W PSZCZÓŁKACH</w:t>
      </w:r>
    </w:p>
    <w:p w:rsidR="0069461B" w:rsidRDefault="0069461B" w:rsidP="0069461B">
      <w:r>
        <w:t>ul. Pomorska 18</w:t>
      </w:r>
    </w:p>
    <w:p w:rsidR="0069461B" w:rsidRDefault="0069461B" w:rsidP="0069461B">
      <w:r>
        <w:t>83-032 Pszczółki</w:t>
      </w:r>
    </w:p>
    <w:p w:rsidR="0069461B" w:rsidRDefault="0069461B" w:rsidP="0069461B"/>
    <w:p w:rsidR="0069461B" w:rsidRDefault="0069461B" w:rsidP="0069461B"/>
    <w:p w:rsidR="0069461B" w:rsidRDefault="0069461B" w:rsidP="0069461B"/>
    <w:p w:rsidR="0069461B" w:rsidRPr="0069461B" w:rsidRDefault="0069461B" w:rsidP="0069461B">
      <w:pPr>
        <w:rPr>
          <w:u w:val="single"/>
        </w:rPr>
      </w:pPr>
      <w:r w:rsidRPr="0069461B">
        <w:rPr>
          <w:u w:val="single"/>
        </w:rPr>
        <w:t xml:space="preserve">Projektant: </w:t>
      </w:r>
    </w:p>
    <w:p w:rsidR="0069461B" w:rsidRDefault="0069461B" w:rsidP="0069461B">
      <w:r>
        <w:t>inż. Mirosław Nirnberg</w:t>
      </w:r>
    </w:p>
    <w:p w:rsidR="0069461B" w:rsidRDefault="0069461B" w:rsidP="0069461B">
      <w:r>
        <w:t>83-110 Tczew, ul. C.K. Norwida 35</w:t>
      </w:r>
      <w:r>
        <w:tab/>
      </w:r>
      <w:r>
        <w:tab/>
      </w:r>
    </w:p>
    <w:p w:rsidR="0069461B" w:rsidRDefault="0069461B">
      <w:r>
        <w:br w:type="page"/>
      </w:r>
    </w:p>
    <w:p w:rsidR="0069461B" w:rsidRPr="00E127F0" w:rsidRDefault="0069461B" w:rsidP="0069461B">
      <w:pPr>
        <w:rPr>
          <w:u w:val="single"/>
        </w:rPr>
      </w:pPr>
      <w:r w:rsidRPr="00E127F0">
        <w:rPr>
          <w:u w:val="single"/>
        </w:rPr>
        <w:lastRenderedPageBreak/>
        <w:t>1. Zakres robót oraz kolejność realizacji:</w:t>
      </w:r>
    </w:p>
    <w:p w:rsidR="0069461B" w:rsidRDefault="00B06F75" w:rsidP="00B06F75">
      <w:pPr>
        <w:pStyle w:val="Akapitzlist"/>
        <w:numPr>
          <w:ilvl w:val="0"/>
          <w:numId w:val="24"/>
        </w:numPr>
      </w:pPr>
      <w:r>
        <w:t>wykopy pod linię kablową 0,4kV</w:t>
      </w:r>
    </w:p>
    <w:p w:rsidR="0069461B" w:rsidRDefault="00B06F75" w:rsidP="00B06F75">
      <w:pPr>
        <w:pStyle w:val="Akapitzlist"/>
        <w:numPr>
          <w:ilvl w:val="0"/>
          <w:numId w:val="24"/>
        </w:numPr>
      </w:pPr>
      <w:r>
        <w:t>posadowienie fundamentów słupów i szafki oświetleniowej,</w:t>
      </w:r>
    </w:p>
    <w:p w:rsidR="0069461B" w:rsidRDefault="00B06F75" w:rsidP="00B06F75">
      <w:pPr>
        <w:pStyle w:val="Akapitzlist"/>
        <w:numPr>
          <w:ilvl w:val="0"/>
          <w:numId w:val="24"/>
        </w:numPr>
      </w:pPr>
      <w:r>
        <w:t>montaż latar</w:t>
      </w:r>
      <w:r w:rsidR="003C2B89">
        <w:t>ń</w:t>
      </w:r>
      <w:r>
        <w:t xml:space="preserve"> oświetlenia drogowego i szafki oświetleniowej.</w:t>
      </w:r>
    </w:p>
    <w:p w:rsidR="0069461B" w:rsidRPr="00E127F0" w:rsidRDefault="0069461B" w:rsidP="0069461B">
      <w:pPr>
        <w:rPr>
          <w:u w:val="single"/>
        </w:rPr>
      </w:pPr>
      <w:r w:rsidRPr="00E127F0">
        <w:rPr>
          <w:u w:val="single"/>
        </w:rPr>
        <w:t>2. Wykaz istniejących obiektów budowlanych:</w:t>
      </w:r>
    </w:p>
    <w:p w:rsidR="0069461B" w:rsidRDefault="00B06F75" w:rsidP="00B06F75">
      <w:pPr>
        <w:pStyle w:val="Akapitzlist"/>
        <w:numPr>
          <w:ilvl w:val="0"/>
          <w:numId w:val="25"/>
        </w:numPr>
      </w:pPr>
      <w:r>
        <w:t>droga gminna,</w:t>
      </w:r>
    </w:p>
    <w:p w:rsidR="00B837D2" w:rsidRDefault="001260B3" w:rsidP="00DE1E11">
      <w:pPr>
        <w:pStyle w:val="Akapitzlist"/>
        <w:numPr>
          <w:ilvl w:val="0"/>
          <w:numId w:val="25"/>
        </w:numPr>
      </w:pPr>
      <w:r>
        <w:t>linia</w:t>
      </w:r>
      <w:r w:rsidR="0069461B">
        <w:t xml:space="preserve"> kablow</w:t>
      </w:r>
      <w:r>
        <w:t>a</w:t>
      </w:r>
      <w:r w:rsidR="0069461B">
        <w:t xml:space="preserve"> nN</w:t>
      </w:r>
      <w:r w:rsidR="007D06BC">
        <w:t xml:space="preserve"> </w:t>
      </w:r>
      <w:r w:rsidR="0069461B">
        <w:t>0,4</w:t>
      </w:r>
      <w:r w:rsidR="00DE1E11">
        <w:t>kV</w:t>
      </w:r>
      <w:r w:rsidR="00B837D2">
        <w:t>,</w:t>
      </w:r>
    </w:p>
    <w:p w:rsidR="00434E3D" w:rsidRDefault="00434E3D" w:rsidP="00DE1E11">
      <w:pPr>
        <w:pStyle w:val="Akapitzlist"/>
        <w:numPr>
          <w:ilvl w:val="0"/>
          <w:numId w:val="25"/>
        </w:numPr>
      </w:pPr>
      <w:r>
        <w:t>linia napowietrzna SN 15kV</w:t>
      </w:r>
    </w:p>
    <w:p w:rsidR="0069461B" w:rsidRDefault="0069461B" w:rsidP="00B06F75">
      <w:pPr>
        <w:pStyle w:val="Akapitzlist"/>
        <w:numPr>
          <w:ilvl w:val="0"/>
          <w:numId w:val="25"/>
        </w:numPr>
      </w:pPr>
      <w:r>
        <w:t>uzbrojenie terenu.</w:t>
      </w:r>
    </w:p>
    <w:p w:rsidR="0069461B" w:rsidRPr="00E127F0" w:rsidRDefault="0069461B" w:rsidP="00B06F75">
      <w:pPr>
        <w:ind w:left="284" w:hanging="284"/>
        <w:rPr>
          <w:u w:val="single"/>
        </w:rPr>
      </w:pPr>
      <w:r w:rsidRPr="00E127F0">
        <w:rPr>
          <w:u w:val="single"/>
        </w:rPr>
        <w:t xml:space="preserve">3. Wskazanie elementów zagospodarowania działki lub terenu, które mogą stwarzać </w:t>
      </w:r>
      <w:r w:rsidR="00B06F75" w:rsidRPr="00E127F0">
        <w:rPr>
          <w:u w:val="single"/>
        </w:rPr>
        <w:t xml:space="preserve">zagrożenie dla  </w:t>
      </w:r>
      <w:r w:rsidRPr="00E127F0">
        <w:rPr>
          <w:u w:val="single"/>
        </w:rPr>
        <w:t>bezpieczeństwa i zdrowia ludzi:</w:t>
      </w:r>
    </w:p>
    <w:p w:rsidR="00DE1E11" w:rsidRDefault="00DE1E11" w:rsidP="00DE1E11">
      <w:pPr>
        <w:pStyle w:val="Akapitzlist"/>
        <w:numPr>
          <w:ilvl w:val="0"/>
          <w:numId w:val="25"/>
        </w:numPr>
      </w:pPr>
      <w:r>
        <w:t>droga gminna,</w:t>
      </w:r>
    </w:p>
    <w:p w:rsidR="00DE1E11" w:rsidRDefault="007D06BC" w:rsidP="00DE1E11">
      <w:pPr>
        <w:pStyle w:val="Akapitzlist"/>
        <w:numPr>
          <w:ilvl w:val="0"/>
          <w:numId w:val="25"/>
        </w:numPr>
      </w:pPr>
      <w:r>
        <w:t>linia kablowa nN 0</w:t>
      </w:r>
      <w:r w:rsidR="00DE1E11">
        <w:t>,4kV,</w:t>
      </w:r>
    </w:p>
    <w:p w:rsidR="00DE1E11" w:rsidRDefault="00DE1E11" w:rsidP="00DE1E11">
      <w:pPr>
        <w:pStyle w:val="Akapitzlist"/>
        <w:numPr>
          <w:ilvl w:val="0"/>
          <w:numId w:val="25"/>
        </w:numPr>
      </w:pPr>
      <w:r>
        <w:t>uzbrojenie terenu.</w:t>
      </w:r>
    </w:p>
    <w:p w:rsidR="0069461B" w:rsidRPr="00E127F0" w:rsidRDefault="0069461B" w:rsidP="00E127F0">
      <w:pPr>
        <w:ind w:left="426" w:hanging="426"/>
        <w:rPr>
          <w:u w:val="single"/>
        </w:rPr>
      </w:pPr>
      <w:r w:rsidRPr="00E127F0">
        <w:rPr>
          <w:u w:val="single"/>
        </w:rPr>
        <w:t>4. Wskazanie dotyczące przewidywanych zagrożeń występuj</w:t>
      </w:r>
      <w:r w:rsidR="00E127F0">
        <w:rPr>
          <w:u w:val="single"/>
        </w:rPr>
        <w:t xml:space="preserve">ących podczas realizacji robót  </w:t>
      </w:r>
      <w:r w:rsidRPr="00E127F0">
        <w:rPr>
          <w:u w:val="single"/>
        </w:rPr>
        <w:t>budowlanych, określające skalę i rodzaje zagrożeń oraz miejsce i czas wystąpienia:</w:t>
      </w:r>
    </w:p>
    <w:tbl>
      <w:tblPr>
        <w:tblW w:w="863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014"/>
        <w:gridCol w:w="2219"/>
        <w:gridCol w:w="3407"/>
      </w:tblGrid>
      <w:tr w:rsidR="0069461B" w:rsidTr="00D545D1">
        <w:trPr>
          <w:trHeight w:val="414"/>
        </w:trPr>
        <w:tc>
          <w:tcPr>
            <w:tcW w:w="992"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Skala</w:t>
            </w:r>
          </w:p>
        </w:tc>
        <w:tc>
          <w:tcPr>
            <w:tcW w:w="2014"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Rodzaj zagrożenia</w:t>
            </w:r>
          </w:p>
        </w:tc>
        <w:tc>
          <w:tcPr>
            <w:tcW w:w="2219"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Miejsce</w:t>
            </w:r>
          </w:p>
        </w:tc>
        <w:tc>
          <w:tcPr>
            <w:tcW w:w="3407" w:type="dxa"/>
            <w:shd w:val="clear" w:color="auto" w:fill="auto"/>
            <w:vAlign w:val="center"/>
          </w:tcPr>
          <w:p w:rsidR="0069461B" w:rsidRDefault="0069461B" w:rsidP="00B06F75">
            <w:pPr>
              <w:snapToGrid w:val="0"/>
              <w:spacing w:line="360" w:lineRule="auto"/>
              <w:jc w:val="center"/>
              <w:rPr>
                <w:rFonts w:ascii="Calibri" w:eastAsia="Times New Roman" w:hAnsi="Calibri" w:cs="Times New Roman"/>
              </w:rPr>
            </w:pPr>
            <w:r>
              <w:rPr>
                <w:rFonts w:ascii="Calibri" w:eastAsia="Times New Roman" w:hAnsi="Calibri" w:cs="Tahoma"/>
                <w:b/>
                <w:bCs/>
                <w:szCs w:val="24"/>
              </w:rPr>
              <w:t>Czas wystąpienia</w:t>
            </w:r>
          </w:p>
        </w:tc>
      </w:tr>
      <w:tr w:rsidR="0069461B" w:rsidTr="00D545D1">
        <w:trPr>
          <w:trHeight w:val="363"/>
        </w:trPr>
        <w:tc>
          <w:tcPr>
            <w:tcW w:w="992"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69461B" w:rsidRPr="0069461B" w:rsidRDefault="0069461B" w:rsidP="00DE1E11">
            <w:pPr>
              <w:pStyle w:val="Tekstpodstawowy"/>
              <w:snapToGrid w:val="0"/>
              <w:jc w:val="center"/>
              <w:rPr>
                <w:rFonts w:ascii="Calibri" w:hAnsi="Calibri" w:cs="Calibri"/>
                <w:sz w:val="22"/>
                <w:szCs w:val="22"/>
              </w:rPr>
            </w:pPr>
            <w:r w:rsidRPr="0069461B">
              <w:rPr>
                <w:rFonts w:ascii="Calibri" w:eastAsia="Times New Roman" w:hAnsi="Calibri" w:cs="Calibri"/>
                <w:color w:val="auto"/>
                <w:sz w:val="22"/>
                <w:szCs w:val="22"/>
                <w:lang w:eastAsia="ar-SA"/>
              </w:rPr>
              <w:t>Porażenie</w:t>
            </w:r>
            <w:r w:rsidR="00D545D1">
              <w:rPr>
                <w:rFonts w:ascii="Calibri" w:eastAsia="Times New Roman" w:hAnsi="Calibri" w:cs="Calibri"/>
                <w:color w:val="auto"/>
                <w:sz w:val="22"/>
                <w:szCs w:val="22"/>
                <w:lang w:eastAsia="ar-SA"/>
              </w:rPr>
              <w:t xml:space="preserve"> </w:t>
            </w:r>
            <w:r w:rsidRPr="0069461B">
              <w:rPr>
                <w:rFonts w:ascii="Calibri" w:eastAsia="Times New Roman" w:hAnsi="Calibri" w:cs="Calibri"/>
                <w:color w:val="auto"/>
                <w:sz w:val="22"/>
                <w:szCs w:val="22"/>
                <w:lang w:eastAsia="ar-SA"/>
              </w:rPr>
              <w:t xml:space="preserve">prądem </w:t>
            </w:r>
            <w:r w:rsidR="00D545D1">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 xml:space="preserve">o napięciu </w:t>
            </w:r>
            <w:r w:rsidR="007D06BC">
              <w:rPr>
                <w:rFonts w:asciiTheme="minorHAnsi" w:eastAsia="Times New Roman" w:hAnsiTheme="minorHAnsi" w:cstheme="minorHAnsi"/>
                <w:color w:val="auto"/>
                <w:sz w:val="22"/>
                <w:szCs w:val="22"/>
                <w:lang w:eastAsia="ar-SA"/>
              </w:rPr>
              <w:t>do 1</w:t>
            </w:r>
            <w:r w:rsidRPr="0069461B">
              <w:rPr>
                <w:rFonts w:ascii="Calibri" w:eastAsia="Times New Roman" w:hAnsi="Calibri" w:cs="Calibri"/>
                <w:color w:val="auto"/>
                <w:sz w:val="22"/>
                <w:szCs w:val="22"/>
                <w:lang w:eastAsia="ar-SA"/>
              </w:rPr>
              <w:t>kV</w:t>
            </w:r>
          </w:p>
        </w:tc>
        <w:tc>
          <w:tcPr>
            <w:tcW w:w="2219" w:type="dxa"/>
            <w:shd w:val="clear" w:color="auto" w:fill="auto"/>
            <w:vAlign w:val="center"/>
          </w:tcPr>
          <w:p w:rsidR="0069461B" w:rsidRPr="0069461B" w:rsidRDefault="0069461B" w:rsidP="006F60CA">
            <w:pPr>
              <w:snapToGrid w:val="0"/>
              <w:jc w:val="center"/>
              <w:rPr>
                <w:rFonts w:ascii="Calibri" w:eastAsia="Times New Roman" w:hAnsi="Calibri" w:cs="Calibri"/>
                <w:lang w:eastAsia="ar-SA"/>
              </w:rPr>
            </w:pPr>
            <w:r>
              <w:rPr>
                <w:rFonts w:cstheme="minorHAnsi"/>
              </w:rPr>
              <w:t xml:space="preserve">Linia oświetlenia </w:t>
            </w:r>
            <w:r w:rsidR="00644A1A">
              <w:t>ulicznego</w:t>
            </w:r>
          </w:p>
        </w:tc>
        <w:tc>
          <w:tcPr>
            <w:tcW w:w="3407"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B</w:t>
            </w:r>
            <w:r w:rsidRPr="0069461B">
              <w:rPr>
                <w:rFonts w:ascii="Calibri" w:eastAsia="Times New Roman" w:hAnsi="Calibri" w:cs="Calibri"/>
                <w:color w:val="auto"/>
                <w:sz w:val="22"/>
                <w:szCs w:val="22"/>
                <w:lang w:eastAsia="ar-SA"/>
              </w:rPr>
              <w:t>udowa linii kablowych 0,4kV</w:t>
            </w:r>
            <w:r w:rsidR="00DE1E11">
              <w:rPr>
                <w:rFonts w:ascii="Calibri" w:eastAsia="Times New Roman" w:hAnsi="Calibri" w:cs="Calibri"/>
                <w:color w:val="auto"/>
                <w:sz w:val="22"/>
                <w:szCs w:val="22"/>
                <w:lang w:eastAsia="ar-SA"/>
              </w:rPr>
              <w:t xml:space="preserve"> w</w:t>
            </w:r>
            <w:r w:rsidR="007D06BC">
              <w:rPr>
                <w:rFonts w:ascii="Calibri" w:eastAsia="Times New Roman" w:hAnsi="Calibri" w:cs="Calibri"/>
                <w:color w:val="auto"/>
                <w:sz w:val="22"/>
                <w:szCs w:val="22"/>
                <w:lang w:eastAsia="ar-SA"/>
              </w:rPr>
              <w:t> </w:t>
            </w:r>
            <w:r w:rsidR="00DE1E11">
              <w:rPr>
                <w:rFonts w:ascii="Calibri" w:eastAsia="Times New Roman" w:hAnsi="Calibri" w:cs="Calibri"/>
                <w:color w:val="auto"/>
                <w:sz w:val="22"/>
                <w:szCs w:val="22"/>
                <w:lang w:eastAsia="ar-SA"/>
              </w:rPr>
              <w:t>pobliżu czynnych linii elektroenergetycznych</w:t>
            </w:r>
          </w:p>
          <w:p w:rsidR="0069461B" w:rsidRPr="0069461B" w:rsidRDefault="0069461B" w:rsidP="006F60CA">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P</w:t>
            </w:r>
            <w:r w:rsidRPr="0069461B">
              <w:rPr>
                <w:rFonts w:ascii="Calibri" w:eastAsia="Times New Roman" w:hAnsi="Calibri" w:cs="Calibri"/>
                <w:color w:val="auto"/>
                <w:sz w:val="22"/>
                <w:szCs w:val="22"/>
                <w:lang w:eastAsia="ar-SA"/>
              </w:rPr>
              <w:t>race kontrolno-pomiarowe</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D545D1" w:rsidRPr="0069461B" w:rsidRDefault="00434E3D" w:rsidP="00D545D1">
            <w:pPr>
              <w:pStyle w:val="Tekstpodstawowy"/>
              <w:snapToGrid w:val="0"/>
              <w:jc w:val="center"/>
              <w:rPr>
                <w:rFonts w:ascii="Calibri" w:hAnsi="Calibri" w:cs="Calibri"/>
                <w:sz w:val="22"/>
                <w:szCs w:val="22"/>
              </w:rPr>
            </w:pPr>
            <w:r w:rsidRPr="0069461B">
              <w:rPr>
                <w:rFonts w:ascii="Calibri" w:eastAsia="Times New Roman" w:hAnsi="Calibri" w:cs="Calibri"/>
                <w:color w:val="auto"/>
                <w:sz w:val="22"/>
                <w:szCs w:val="22"/>
                <w:lang w:eastAsia="ar-SA"/>
              </w:rPr>
              <w:t>Porażenie</w:t>
            </w:r>
            <w:r>
              <w:rPr>
                <w:rFonts w:ascii="Calibri" w:eastAsia="Times New Roman" w:hAnsi="Calibri" w:cs="Calibri"/>
                <w:color w:val="auto"/>
                <w:sz w:val="22"/>
                <w:szCs w:val="22"/>
                <w:lang w:eastAsia="ar-SA"/>
              </w:rPr>
              <w:t xml:space="preserve"> </w:t>
            </w:r>
            <w:r w:rsidRPr="0069461B">
              <w:rPr>
                <w:rFonts w:ascii="Calibri" w:eastAsia="Times New Roman" w:hAnsi="Calibri" w:cs="Calibri"/>
                <w:color w:val="auto"/>
                <w:sz w:val="22"/>
                <w:szCs w:val="22"/>
                <w:lang w:eastAsia="ar-SA"/>
              </w:rPr>
              <w:t xml:space="preserve">prądem </w:t>
            </w:r>
            <w:r>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o napięciu do 15</w:t>
            </w:r>
            <w:r w:rsidRPr="0069461B">
              <w:rPr>
                <w:rFonts w:ascii="Calibri" w:eastAsia="Times New Roman" w:hAnsi="Calibri" w:cs="Calibri"/>
                <w:color w:val="auto"/>
                <w:sz w:val="22"/>
                <w:szCs w:val="22"/>
                <w:lang w:eastAsia="ar-SA"/>
              </w:rPr>
              <w:t>kV</w:t>
            </w:r>
          </w:p>
        </w:tc>
        <w:tc>
          <w:tcPr>
            <w:tcW w:w="2219" w:type="dxa"/>
            <w:shd w:val="clear" w:color="auto" w:fill="auto"/>
            <w:vAlign w:val="center"/>
          </w:tcPr>
          <w:p w:rsidR="00D545D1" w:rsidRPr="0069461B" w:rsidRDefault="00D545D1" w:rsidP="00D545D1">
            <w:pPr>
              <w:snapToGrid w:val="0"/>
              <w:jc w:val="center"/>
              <w:rPr>
                <w:rFonts w:ascii="Calibri" w:eastAsia="TimesNewRomanPSMT" w:hAnsi="Calibri" w:cs="Calibri"/>
                <w:lang w:eastAsia="ar-SA"/>
              </w:rPr>
            </w:pPr>
            <w:r>
              <w:rPr>
                <w:rFonts w:cstheme="minorHAnsi"/>
              </w:rPr>
              <w:t xml:space="preserve">Linia oświetlenia </w:t>
            </w:r>
            <w:r w:rsidR="00644A1A">
              <w:t>ulicznego</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 New Roman" w:hAnsi="Calibri" w:cs="Calibri"/>
              </w:rPr>
            </w:pPr>
            <w:r>
              <w:rPr>
                <w:rFonts w:eastAsia="TimesNewRomanPSMT" w:cstheme="minorHAnsi"/>
                <w:lang w:eastAsia="ar-SA"/>
              </w:rPr>
              <w:t>Mon</w:t>
            </w:r>
            <w:r w:rsidRPr="0069461B">
              <w:rPr>
                <w:rFonts w:ascii="Calibri" w:eastAsia="TimesNewRomanPSMT" w:hAnsi="Calibri" w:cs="Calibri"/>
                <w:lang w:eastAsia="ar-SA"/>
              </w:rPr>
              <w:t xml:space="preserve">taż </w:t>
            </w:r>
            <w:r>
              <w:rPr>
                <w:rFonts w:eastAsia="TimesNewRomanPSMT" w:cstheme="minorHAnsi"/>
                <w:lang w:eastAsia="ar-SA"/>
              </w:rPr>
              <w:t xml:space="preserve">latarni oświetlenia </w:t>
            </w:r>
            <w:r w:rsidR="00644A1A">
              <w:t>ulicznego</w:t>
            </w:r>
          </w:p>
        </w:tc>
      </w:tr>
      <w:tr w:rsidR="00434E3D" w:rsidTr="00D545D1">
        <w:trPr>
          <w:trHeight w:val="363"/>
        </w:trPr>
        <w:tc>
          <w:tcPr>
            <w:tcW w:w="992" w:type="dxa"/>
            <w:shd w:val="clear" w:color="auto" w:fill="auto"/>
            <w:vAlign w:val="center"/>
          </w:tcPr>
          <w:p w:rsidR="00434E3D" w:rsidRPr="0069461B" w:rsidRDefault="00434E3D" w:rsidP="00434E3D">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434E3D" w:rsidRPr="0069461B" w:rsidRDefault="00434E3D" w:rsidP="00434E3D">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Upadek z wysokości ponad 5m</w:t>
            </w:r>
          </w:p>
        </w:tc>
        <w:tc>
          <w:tcPr>
            <w:tcW w:w="2219" w:type="dxa"/>
            <w:shd w:val="clear" w:color="auto" w:fill="auto"/>
            <w:vAlign w:val="center"/>
          </w:tcPr>
          <w:p w:rsidR="00434E3D" w:rsidRPr="0069461B" w:rsidRDefault="00434E3D" w:rsidP="00434E3D">
            <w:pPr>
              <w:snapToGrid w:val="0"/>
              <w:jc w:val="center"/>
              <w:rPr>
                <w:rFonts w:ascii="Calibri" w:eastAsia="TimesNewRomanPSMT" w:hAnsi="Calibri" w:cs="Calibri"/>
                <w:lang w:eastAsia="ar-SA"/>
              </w:rPr>
            </w:pPr>
            <w:r>
              <w:rPr>
                <w:rFonts w:cstheme="minorHAnsi"/>
              </w:rPr>
              <w:t xml:space="preserve">Linia oświetlenia </w:t>
            </w:r>
            <w:r>
              <w:t>ulicznego</w:t>
            </w:r>
          </w:p>
        </w:tc>
        <w:tc>
          <w:tcPr>
            <w:tcW w:w="3407" w:type="dxa"/>
            <w:shd w:val="clear" w:color="auto" w:fill="auto"/>
            <w:vAlign w:val="center"/>
          </w:tcPr>
          <w:p w:rsidR="00434E3D" w:rsidRPr="0069461B" w:rsidRDefault="00434E3D" w:rsidP="00434E3D">
            <w:pPr>
              <w:snapToGrid w:val="0"/>
              <w:spacing w:after="120"/>
              <w:ind w:left="289" w:hanging="86"/>
              <w:jc w:val="center"/>
              <w:rPr>
                <w:rFonts w:ascii="Calibri" w:eastAsia="Times New Roman" w:hAnsi="Calibri" w:cs="Calibri"/>
              </w:rPr>
            </w:pPr>
            <w:r>
              <w:rPr>
                <w:rFonts w:eastAsia="TimesNewRomanPSMT" w:cstheme="minorHAnsi"/>
                <w:lang w:eastAsia="ar-SA"/>
              </w:rPr>
              <w:t>Mon</w:t>
            </w:r>
            <w:r w:rsidRPr="0069461B">
              <w:rPr>
                <w:rFonts w:ascii="Calibri" w:eastAsia="TimesNewRomanPSMT" w:hAnsi="Calibri" w:cs="Calibri"/>
                <w:lang w:eastAsia="ar-SA"/>
              </w:rPr>
              <w:t xml:space="preserve">taż </w:t>
            </w:r>
            <w:r>
              <w:rPr>
                <w:rFonts w:eastAsia="TimesNewRomanPSMT" w:cstheme="minorHAnsi"/>
                <w:lang w:eastAsia="ar-SA"/>
              </w:rPr>
              <w:t xml:space="preserve">latarni oświetlenia </w:t>
            </w:r>
            <w:r>
              <w:t>ulicznego</w:t>
            </w:r>
          </w:p>
        </w:tc>
      </w:tr>
      <w:tr w:rsidR="00434E3D" w:rsidTr="00D545D1">
        <w:trPr>
          <w:trHeight w:val="363"/>
        </w:trPr>
        <w:tc>
          <w:tcPr>
            <w:tcW w:w="992" w:type="dxa"/>
            <w:shd w:val="clear" w:color="auto" w:fill="auto"/>
            <w:vAlign w:val="center"/>
          </w:tcPr>
          <w:p w:rsidR="00434E3D" w:rsidRPr="0069461B" w:rsidRDefault="00434E3D" w:rsidP="00434E3D">
            <w:pPr>
              <w:pStyle w:val="Tekstpodstawowy"/>
              <w:snapToGrid w:val="0"/>
              <w:jc w:val="center"/>
              <w:rPr>
                <w:rFonts w:ascii="Calibri" w:eastAsia="Times New Roman" w:hAnsi="Calibri" w:cs="Calibri"/>
                <w:color w:val="auto"/>
                <w:sz w:val="22"/>
                <w:szCs w:val="22"/>
                <w:lang w:eastAsia="ar-SA"/>
              </w:rPr>
            </w:pPr>
            <w:r>
              <w:rPr>
                <w:rFonts w:ascii="Calibri" w:eastAsia="Times New Roman" w:hAnsi="Calibri" w:cs="Calibri"/>
                <w:color w:val="auto"/>
                <w:sz w:val="22"/>
                <w:szCs w:val="22"/>
                <w:lang w:eastAsia="ar-SA"/>
              </w:rPr>
              <w:t>niska</w:t>
            </w:r>
          </w:p>
        </w:tc>
        <w:tc>
          <w:tcPr>
            <w:tcW w:w="2014" w:type="dxa"/>
            <w:shd w:val="clear" w:color="auto" w:fill="auto"/>
            <w:vAlign w:val="center"/>
          </w:tcPr>
          <w:p w:rsidR="00434E3D" w:rsidRDefault="00434E3D" w:rsidP="00434E3D">
            <w:pPr>
              <w:pStyle w:val="Tekstpodstawowy"/>
              <w:snapToGrid w:val="0"/>
              <w:jc w:val="center"/>
              <w:rPr>
                <w:rFonts w:asciiTheme="minorHAnsi" w:eastAsia="Times New Roman" w:hAnsiTheme="minorHAnsi" w:cstheme="minorHAnsi"/>
                <w:color w:val="auto"/>
                <w:sz w:val="22"/>
                <w:szCs w:val="22"/>
                <w:lang w:eastAsia="ar-SA"/>
              </w:rPr>
            </w:pPr>
            <w:r>
              <w:rPr>
                <w:rFonts w:asciiTheme="minorHAnsi" w:eastAsia="Times New Roman" w:hAnsiTheme="minorHAnsi" w:cstheme="minorHAnsi"/>
                <w:color w:val="auto"/>
                <w:sz w:val="22"/>
                <w:szCs w:val="22"/>
                <w:lang w:eastAsia="ar-SA"/>
              </w:rPr>
              <w:t>Przygniecenie latarnią</w:t>
            </w:r>
          </w:p>
        </w:tc>
        <w:tc>
          <w:tcPr>
            <w:tcW w:w="2219" w:type="dxa"/>
            <w:shd w:val="clear" w:color="auto" w:fill="auto"/>
            <w:vAlign w:val="center"/>
          </w:tcPr>
          <w:p w:rsidR="00434E3D" w:rsidRDefault="00434E3D" w:rsidP="00434E3D">
            <w:pPr>
              <w:snapToGrid w:val="0"/>
              <w:jc w:val="center"/>
              <w:rPr>
                <w:rFonts w:cstheme="minorHAnsi"/>
              </w:rPr>
            </w:pPr>
            <w:r>
              <w:rPr>
                <w:rFonts w:cstheme="minorHAnsi"/>
              </w:rPr>
              <w:t xml:space="preserve">Linia oświetlenia </w:t>
            </w:r>
            <w:r>
              <w:t>ulicznego</w:t>
            </w:r>
          </w:p>
        </w:tc>
        <w:tc>
          <w:tcPr>
            <w:tcW w:w="3407" w:type="dxa"/>
            <w:shd w:val="clear" w:color="auto" w:fill="auto"/>
            <w:vAlign w:val="center"/>
          </w:tcPr>
          <w:p w:rsidR="00434E3D" w:rsidRDefault="00434E3D" w:rsidP="00434E3D">
            <w:pPr>
              <w:snapToGrid w:val="0"/>
              <w:spacing w:after="120"/>
              <w:ind w:left="289" w:hanging="86"/>
              <w:jc w:val="center"/>
              <w:rPr>
                <w:rFonts w:eastAsia="Times New Roman" w:cstheme="minorHAnsi"/>
                <w:lang w:eastAsia="ar-SA"/>
              </w:rPr>
            </w:pPr>
            <w:r>
              <w:rPr>
                <w:rFonts w:eastAsia="Times New Roman" w:cstheme="minorHAnsi"/>
                <w:lang w:eastAsia="ar-SA"/>
              </w:rPr>
              <w:t>Roboty wykonywane przy pomocy dźwigów</w:t>
            </w:r>
          </w:p>
          <w:p w:rsidR="00434E3D" w:rsidRPr="006D45B5" w:rsidRDefault="00434E3D" w:rsidP="00434E3D">
            <w:pPr>
              <w:snapToGrid w:val="0"/>
              <w:spacing w:after="120"/>
              <w:ind w:left="289" w:hanging="86"/>
              <w:jc w:val="center"/>
              <w:rPr>
                <w:rFonts w:eastAsia="Times New Roman" w:cstheme="minorHAnsi"/>
                <w:lang w:eastAsia="ar-SA"/>
              </w:rPr>
            </w:pPr>
            <w:r>
              <w:rPr>
                <w:rFonts w:eastAsia="Times New Roman" w:cstheme="minorHAnsi"/>
                <w:lang w:eastAsia="ar-SA"/>
              </w:rPr>
              <w:t>/montaż latarń/</w:t>
            </w:r>
          </w:p>
        </w:tc>
      </w:tr>
      <w:tr w:rsidR="00434E3D" w:rsidTr="00D545D1">
        <w:trPr>
          <w:trHeight w:val="363"/>
        </w:trPr>
        <w:tc>
          <w:tcPr>
            <w:tcW w:w="992" w:type="dxa"/>
            <w:shd w:val="clear" w:color="auto" w:fill="auto"/>
            <w:vAlign w:val="center"/>
          </w:tcPr>
          <w:p w:rsidR="00434E3D" w:rsidRPr="0069461B" w:rsidRDefault="00434E3D" w:rsidP="00434E3D">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niska</w:t>
            </w:r>
          </w:p>
        </w:tc>
        <w:tc>
          <w:tcPr>
            <w:tcW w:w="2014" w:type="dxa"/>
            <w:shd w:val="clear" w:color="auto" w:fill="auto"/>
            <w:vAlign w:val="center"/>
          </w:tcPr>
          <w:p w:rsidR="00434E3D" w:rsidRPr="0069461B" w:rsidRDefault="00434E3D" w:rsidP="00434E3D">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Potrącenie pojazdem samochodowym</w:t>
            </w:r>
          </w:p>
        </w:tc>
        <w:tc>
          <w:tcPr>
            <w:tcW w:w="2219" w:type="dxa"/>
            <w:shd w:val="clear" w:color="auto" w:fill="auto"/>
            <w:vAlign w:val="center"/>
          </w:tcPr>
          <w:p w:rsidR="00434E3D" w:rsidRPr="0069461B" w:rsidRDefault="00434E3D" w:rsidP="00434E3D">
            <w:pPr>
              <w:snapToGrid w:val="0"/>
              <w:jc w:val="center"/>
              <w:rPr>
                <w:rFonts w:ascii="Calibri" w:eastAsia="Times New Roman" w:hAnsi="Calibri" w:cs="Calibri"/>
              </w:rPr>
            </w:pPr>
            <w:r>
              <w:rPr>
                <w:rFonts w:cstheme="minorHAnsi"/>
              </w:rPr>
              <w:t>Droga gminna</w:t>
            </w:r>
          </w:p>
        </w:tc>
        <w:tc>
          <w:tcPr>
            <w:tcW w:w="3407" w:type="dxa"/>
            <w:shd w:val="clear" w:color="auto" w:fill="auto"/>
            <w:vAlign w:val="center"/>
          </w:tcPr>
          <w:p w:rsidR="00434E3D" w:rsidRPr="0069461B" w:rsidRDefault="00434E3D" w:rsidP="00434E3D">
            <w:pPr>
              <w:snapToGrid w:val="0"/>
              <w:spacing w:after="120"/>
              <w:ind w:left="289" w:hanging="86"/>
              <w:jc w:val="center"/>
              <w:rPr>
                <w:rFonts w:ascii="Calibri" w:eastAsia="TimesNewRomanPSMT" w:hAnsi="Calibri" w:cs="Calibri"/>
                <w:lang w:eastAsia="ar-SA"/>
              </w:rPr>
            </w:pPr>
            <w:r>
              <w:rPr>
                <w:rFonts w:eastAsia="TimesNewRomanPSMT" w:cstheme="minorHAnsi"/>
                <w:lang w:eastAsia="ar-SA"/>
              </w:rPr>
              <w:t xml:space="preserve">Budowa linii oświetlenia </w:t>
            </w:r>
            <w:r>
              <w:t>ulicznego</w:t>
            </w:r>
          </w:p>
        </w:tc>
      </w:tr>
    </w:tbl>
    <w:p w:rsidR="0069461B" w:rsidRDefault="0069461B" w:rsidP="0069461B"/>
    <w:p w:rsidR="0069461B" w:rsidRPr="00E127F0" w:rsidRDefault="0069461B" w:rsidP="0069461B">
      <w:pPr>
        <w:rPr>
          <w:u w:val="single"/>
        </w:rPr>
      </w:pPr>
      <w:r w:rsidRPr="00E127F0">
        <w:rPr>
          <w:u w:val="single"/>
        </w:rPr>
        <w:t>5. Wskazanie sposobu prowadzenia instruktażu pracowników prze</w:t>
      </w:r>
      <w:r w:rsidR="00B06F75" w:rsidRPr="00E127F0">
        <w:rPr>
          <w:u w:val="single"/>
        </w:rPr>
        <w:t xml:space="preserve">d przystąpieniem do </w:t>
      </w:r>
      <w:r w:rsidR="00B06F75" w:rsidRPr="00E127F0">
        <w:rPr>
          <w:u w:val="single"/>
        </w:rPr>
        <w:tab/>
        <w:t>realizacji r</w:t>
      </w:r>
      <w:r w:rsidRPr="00E127F0">
        <w:rPr>
          <w:u w:val="single"/>
        </w:rPr>
        <w:t>obót szczególnie niebezpiecznych:</w:t>
      </w:r>
    </w:p>
    <w:p w:rsidR="0069461B" w:rsidRDefault="0069461B" w:rsidP="0069461B">
      <w:r>
        <w:t>Szkolenie takie powinno być przeprowadzone przez osoby posiadające kwalifikacje</w:t>
      </w:r>
      <w:r w:rsidR="00B06F75">
        <w:t xml:space="preserve"> </w:t>
      </w:r>
      <w:r>
        <w:t>formalne i odpowiednio</w:t>
      </w:r>
      <w:r w:rsidR="00B06F75">
        <w:t xml:space="preserve"> </w:t>
      </w:r>
      <w:r>
        <w:t>przygotowane merytorycznie do prowadzenia instruktażu.</w:t>
      </w:r>
      <w:r w:rsidR="00B06F75">
        <w:t xml:space="preserve"> </w:t>
      </w:r>
      <w:r>
        <w:t>Program szkolenia obejmuje:</w:t>
      </w:r>
    </w:p>
    <w:p w:rsidR="0069461B" w:rsidRDefault="0069461B" w:rsidP="0069461B">
      <w:pPr>
        <w:pStyle w:val="Akapitzlist"/>
        <w:numPr>
          <w:ilvl w:val="0"/>
          <w:numId w:val="22"/>
        </w:numPr>
      </w:pPr>
      <w:r>
        <w:t>szkolenie pracowników w zakresie bhp,</w:t>
      </w:r>
    </w:p>
    <w:p w:rsidR="0069461B" w:rsidRDefault="0069461B" w:rsidP="0069461B">
      <w:pPr>
        <w:pStyle w:val="Akapitzlist"/>
        <w:numPr>
          <w:ilvl w:val="0"/>
          <w:numId w:val="22"/>
        </w:numPr>
      </w:pPr>
      <w:r>
        <w:t>zasady postępowania w przypadku wystąpienia zagrożenia,</w:t>
      </w:r>
    </w:p>
    <w:p w:rsidR="0069461B" w:rsidRDefault="0069461B" w:rsidP="0069461B">
      <w:pPr>
        <w:pStyle w:val="Akapitzlist"/>
        <w:numPr>
          <w:ilvl w:val="0"/>
          <w:numId w:val="22"/>
        </w:numPr>
      </w:pPr>
      <w:r>
        <w:t>zasady bezpośredniego nadzoru nad pracami szczególnie niebezpiecznymi przez wyznaczone w tym celu osoby,</w:t>
      </w:r>
    </w:p>
    <w:p w:rsidR="0069461B" w:rsidRDefault="0069461B" w:rsidP="0069461B">
      <w:pPr>
        <w:pStyle w:val="Akapitzlist"/>
        <w:numPr>
          <w:ilvl w:val="0"/>
          <w:numId w:val="22"/>
        </w:numPr>
      </w:pPr>
      <w:r>
        <w:lastRenderedPageBreak/>
        <w:t xml:space="preserve">zasady stosowania przez pracowników środków ochrony indywidualnej oraz odzieży i obuwia roboczego, </w:t>
      </w:r>
    </w:p>
    <w:p w:rsidR="00B06F75" w:rsidRDefault="00B06F75" w:rsidP="00B06F75">
      <w:pPr>
        <w:pStyle w:val="Akapitzlist"/>
        <w:spacing w:before="120" w:line="240" w:lineRule="auto"/>
        <w:ind w:left="0"/>
        <w:rPr>
          <w:b/>
          <w:i/>
        </w:rPr>
      </w:pPr>
    </w:p>
    <w:p w:rsidR="00B06F75" w:rsidRPr="0089007D" w:rsidRDefault="0069461B" w:rsidP="00B06F75">
      <w:pPr>
        <w:pStyle w:val="Akapitzlist"/>
        <w:spacing w:before="120" w:line="240" w:lineRule="auto"/>
        <w:ind w:left="0"/>
        <w:rPr>
          <w:b/>
          <w:i/>
          <w:u w:val="single"/>
        </w:rPr>
      </w:pPr>
      <w:r w:rsidRPr="0089007D">
        <w:rPr>
          <w:b/>
          <w:i/>
          <w:u w:val="single"/>
        </w:rPr>
        <w:t>Pracownicy powinni wysłuchać instruktażu i potwierdzić ten fakt własnoręcznym podpisem.</w:t>
      </w:r>
    </w:p>
    <w:p w:rsidR="0069461B" w:rsidRPr="00B06F75" w:rsidRDefault="0069461B" w:rsidP="00B06F75">
      <w:pPr>
        <w:pStyle w:val="Akapitzlist"/>
        <w:ind w:left="0"/>
        <w:rPr>
          <w:u w:val="single"/>
        </w:rPr>
      </w:pPr>
      <w:r w:rsidRPr="00B06F75">
        <w:rPr>
          <w:u w:val="single"/>
        </w:rPr>
        <w:t>6. Wskazanie środków technicznych i organizacyjnych, zapobiegających</w:t>
      </w:r>
      <w:r w:rsidR="00B06F75" w:rsidRPr="00B06F75">
        <w:rPr>
          <w:u w:val="single"/>
        </w:rPr>
        <w:tab/>
        <w:t>niebezpieczeństwom w</w:t>
      </w:r>
      <w:r w:rsidRPr="00B06F75">
        <w:rPr>
          <w:u w:val="single"/>
        </w:rPr>
        <w:t>ynikającym z wykonywan</w:t>
      </w:r>
      <w:r w:rsidR="00B06F75" w:rsidRPr="00B06F75">
        <w:rPr>
          <w:u w:val="single"/>
        </w:rPr>
        <w:t>ia robót budowlanych w strefach</w:t>
      </w:r>
      <w:r w:rsidRPr="00B06F75">
        <w:rPr>
          <w:u w:val="single"/>
        </w:rPr>
        <w:t xml:space="preserve"> szczeg</w:t>
      </w:r>
      <w:r w:rsidR="00B06F75" w:rsidRPr="00B06F75">
        <w:rPr>
          <w:u w:val="single"/>
        </w:rPr>
        <w:t>ólnego zagrożenia zdrowia lub w </w:t>
      </w:r>
      <w:r w:rsidRPr="00B06F75">
        <w:rPr>
          <w:u w:val="single"/>
        </w:rPr>
        <w:t xml:space="preserve">ich sąsiedztwie, w tym zapewniającym bezpieczną i sprawną komunikację, umożliwiającą szybką ewakuację na wypadek </w:t>
      </w:r>
      <w:r w:rsidRPr="00B06F75">
        <w:rPr>
          <w:u w:val="single"/>
        </w:rPr>
        <w:tab/>
        <w:t>pożaru, awarii i innych zagrożeń:</w:t>
      </w:r>
    </w:p>
    <w:p w:rsidR="0069461B" w:rsidRDefault="0069461B" w:rsidP="00B06F75">
      <w:pPr>
        <w:pStyle w:val="Akapitzlist"/>
        <w:ind w:left="0"/>
      </w:pPr>
      <w:r>
        <w:t>Zagospodarowanie terenu budowy wykonuje się przed rozpoczęciem robót budowlanych, co najmniej w zakresie:</w:t>
      </w:r>
    </w:p>
    <w:p w:rsidR="0069461B" w:rsidRDefault="0069461B" w:rsidP="0069461B">
      <w:pPr>
        <w:pStyle w:val="Akapitzlist"/>
        <w:numPr>
          <w:ilvl w:val="0"/>
          <w:numId w:val="22"/>
        </w:numPr>
      </w:pPr>
      <w:r>
        <w:t>ogrodzenia terenu i wyznaczenia stref niebezpiecznych folią koloru biało-czerwonego,</w:t>
      </w:r>
    </w:p>
    <w:p w:rsidR="0069461B" w:rsidRDefault="0069461B" w:rsidP="0069461B">
      <w:pPr>
        <w:pStyle w:val="Akapitzlist"/>
        <w:numPr>
          <w:ilvl w:val="0"/>
          <w:numId w:val="22"/>
        </w:numPr>
      </w:pPr>
      <w:r>
        <w:t>wykonania dróg, wyjść i przejść dla pieszych,</w:t>
      </w:r>
    </w:p>
    <w:p w:rsidR="0069461B" w:rsidRDefault="0069461B" w:rsidP="0069461B">
      <w:pPr>
        <w:pStyle w:val="Akapitzlist"/>
        <w:numPr>
          <w:ilvl w:val="0"/>
          <w:numId w:val="22"/>
        </w:numPr>
      </w:pPr>
      <w:r>
        <w:t>doprowadzenia energii elektrycznej oraz wody</w:t>
      </w:r>
    </w:p>
    <w:p w:rsidR="0069461B" w:rsidRDefault="0069461B" w:rsidP="0069461B">
      <w:pPr>
        <w:pStyle w:val="Akapitzlist"/>
        <w:numPr>
          <w:ilvl w:val="0"/>
          <w:numId w:val="22"/>
        </w:numPr>
      </w:pPr>
      <w:r>
        <w:t>odprowadzenia ścieków lub ich utylizacji,</w:t>
      </w:r>
    </w:p>
    <w:p w:rsidR="0069461B" w:rsidRDefault="0069461B" w:rsidP="0069461B">
      <w:pPr>
        <w:pStyle w:val="Akapitzlist"/>
        <w:numPr>
          <w:ilvl w:val="0"/>
          <w:numId w:val="22"/>
        </w:numPr>
      </w:pPr>
      <w:r>
        <w:t>urządzenia pomieszczeń higieniczno-sanitarnych i socjalnych,</w:t>
      </w:r>
    </w:p>
    <w:p w:rsidR="0069461B" w:rsidRDefault="0069461B" w:rsidP="0069461B">
      <w:pPr>
        <w:pStyle w:val="Akapitzlist"/>
        <w:numPr>
          <w:ilvl w:val="0"/>
          <w:numId w:val="22"/>
        </w:numPr>
      </w:pPr>
      <w:r>
        <w:t>zapewnienia oświetlenia naturalnego i sztucznego,</w:t>
      </w:r>
    </w:p>
    <w:p w:rsidR="0069461B" w:rsidRDefault="0069461B" w:rsidP="0069461B">
      <w:pPr>
        <w:pStyle w:val="Akapitzlist"/>
        <w:numPr>
          <w:ilvl w:val="0"/>
          <w:numId w:val="22"/>
        </w:numPr>
      </w:pPr>
      <w:r>
        <w:t>zapewnienia właściwej wentylacji,</w:t>
      </w:r>
    </w:p>
    <w:p w:rsidR="0069461B" w:rsidRDefault="0069461B" w:rsidP="0069461B">
      <w:pPr>
        <w:pStyle w:val="Akapitzlist"/>
        <w:numPr>
          <w:ilvl w:val="0"/>
          <w:numId w:val="22"/>
        </w:numPr>
      </w:pPr>
      <w:r>
        <w:t>zapewnienia łączności telefonicznej,</w:t>
      </w:r>
    </w:p>
    <w:p w:rsidR="0069461B" w:rsidRDefault="0069461B" w:rsidP="0069461B">
      <w:pPr>
        <w:pStyle w:val="Akapitzlist"/>
        <w:numPr>
          <w:ilvl w:val="0"/>
          <w:numId w:val="22"/>
        </w:numPr>
      </w:pPr>
      <w:r>
        <w:t>urządzenia składowisk materiałów i wyrobów,</w:t>
      </w:r>
    </w:p>
    <w:p w:rsidR="0069461B" w:rsidRDefault="0069461B" w:rsidP="00B06F75">
      <w:pPr>
        <w:pStyle w:val="Akapitzlist"/>
        <w:ind w:left="0"/>
      </w:pPr>
      <w:r>
        <w:t>Ponadto nie wykonywać prac:</w:t>
      </w:r>
    </w:p>
    <w:p w:rsidR="0069461B" w:rsidRDefault="0069461B" w:rsidP="0069461B">
      <w:pPr>
        <w:pStyle w:val="Akapitzlist"/>
        <w:numPr>
          <w:ilvl w:val="0"/>
          <w:numId w:val="22"/>
        </w:numPr>
      </w:pPr>
      <w:r>
        <w:t>po zmroku, ani w warunkach złej widoczności,</w:t>
      </w:r>
    </w:p>
    <w:p w:rsidR="0069461B" w:rsidRDefault="0069461B" w:rsidP="0069461B">
      <w:pPr>
        <w:pStyle w:val="Akapitzlist"/>
        <w:numPr>
          <w:ilvl w:val="0"/>
          <w:numId w:val="22"/>
        </w:numPr>
      </w:pPr>
      <w:r>
        <w:t>pod napięciem z wyjątkiem prac pomiarowych,</w:t>
      </w:r>
    </w:p>
    <w:p w:rsidR="0069461B" w:rsidRDefault="0069461B" w:rsidP="00B06F75">
      <w:pPr>
        <w:pStyle w:val="Akapitzlist"/>
        <w:ind w:left="0"/>
      </w:pPr>
      <w:r>
        <w:t>Pomiary elektryczne powinny wykonywać dwie osoby, w tym co najmniej jedna z uprawnieniami do wykonywania pomiarów.</w:t>
      </w:r>
    </w:p>
    <w:p w:rsidR="0069461B" w:rsidRDefault="0069461B" w:rsidP="00B06F75">
      <w:pPr>
        <w:pStyle w:val="Akapitzlist"/>
        <w:ind w:left="0"/>
      </w:pPr>
      <w:r>
        <w:t>Uwaga, na wypadek zagrożenia należy opuścić miejsce robót najkrótszą możliwą drogą prowadzącą poza strefę zagrożenia.</w:t>
      </w:r>
    </w:p>
    <w:p w:rsidR="0069461B" w:rsidRDefault="0069461B" w:rsidP="00B06F75">
      <w:pPr>
        <w:pStyle w:val="Akapitzlist"/>
        <w:spacing w:before="120" w:line="240" w:lineRule="auto"/>
        <w:ind w:left="0"/>
      </w:pPr>
      <w:r>
        <w:t>Roboty wykonać w oparciu o „instrukcję bezpiecznego wykonywan</w:t>
      </w:r>
      <w:r w:rsidR="00B06F75">
        <w:t>ia robót budowlanych” zgodnie z </w:t>
      </w:r>
      <w:r>
        <w:t>rozporządzeniem z 6 lutego 2003 w sprawie bezpieczeństwa i higieny pracy podczas wykonywania robót budowlanych.</w:t>
      </w:r>
    </w:p>
    <w:p w:rsidR="00B06F75" w:rsidRDefault="00B06F75" w:rsidP="00B06F75">
      <w:pPr>
        <w:pStyle w:val="Akapitzlist"/>
        <w:spacing w:before="120" w:line="240" w:lineRule="auto"/>
        <w:ind w:left="0"/>
      </w:pPr>
    </w:p>
    <w:p w:rsidR="0069461B" w:rsidRDefault="00B06F75" w:rsidP="00B06F75">
      <w:pPr>
        <w:pStyle w:val="Akapitzlist"/>
        <w:ind w:left="0"/>
      </w:pPr>
      <w:r>
        <w:t xml:space="preserve">W </w:t>
      </w:r>
      <w:r w:rsidR="0069461B">
        <w:t>planie bezpieczeństwa i ochrony zdrowia, należy uwzględnić specyfikę następujących rodzajów robót budowlanych:</w:t>
      </w:r>
    </w:p>
    <w:p w:rsidR="0069461B" w:rsidRDefault="0069461B" w:rsidP="00B06F75">
      <w:pPr>
        <w:pStyle w:val="Akapitzlist"/>
        <w:numPr>
          <w:ilvl w:val="0"/>
          <w:numId w:val="26"/>
        </w:numPr>
        <w:ind w:left="426"/>
      </w:pPr>
      <w:r>
        <w:t>których charakter, organizacja lub miejsce prowadzenia stwarza szczególnie wysokie ryzyko powstania zagrożenia bezpieczeństwa i zdrowia ludzi, a w szczególności przysypania ziemią lub upadku z wysokości:</w:t>
      </w:r>
    </w:p>
    <w:p w:rsidR="0069461B" w:rsidRDefault="0069461B" w:rsidP="00B06F75">
      <w:pPr>
        <w:pStyle w:val="Akapitzlist"/>
        <w:numPr>
          <w:ilvl w:val="0"/>
          <w:numId w:val="27"/>
        </w:numPr>
      </w:pPr>
      <w:r>
        <w:t>wykonywanie wykopów o ścianach bez rozparcia o głę</w:t>
      </w:r>
      <w:r w:rsidR="00B06F75">
        <w:t xml:space="preserve">bokości większej niż 1,5m oraz </w:t>
      </w:r>
      <w:r>
        <w:t>wykopów o bezpiecznym nachyleniu ścian o głębokości większej niż 3,0m.</w:t>
      </w:r>
    </w:p>
    <w:p w:rsidR="0069461B" w:rsidRDefault="0069461B" w:rsidP="00B06F75">
      <w:pPr>
        <w:pStyle w:val="Akapitzlist"/>
        <w:numPr>
          <w:ilvl w:val="0"/>
          <w:numId w:val="27"/>
        </w:numPr>
      </w:pPr>
      <w:r>
        <w:t>roboty, przy których wykonaniu występuje ryzyko upadku z wysokości ponad 5,0m</w:t>
      </w:r>
    </w:p>
    <w:p w:rsidR="0069461B" w:rsidRDefault="0069461B" w:rsidP="00B06F75">
      <w:pPr>
        <w:pStyle w:val="Akapitzlist"/>
        <w:numPr>
          <w:ilvl w:val="0"/>
          <w:numId w:val="27"/>
        </w:numPr>
      </w:pPr>
      <w:r>
        <w:t>rozbiórki obiektów budowlanych o wysokości powyżej 8m</w:t>
      </w:r>
    </w:p>
    <w:p w:rsidR="00B06F75" w:rsidRDefault="0069461B" w:rsidP="0069461B">
      <w:pPr>
        <w:pStyle w:val="Akapitzlist"/>
        <w:numPr>
          <w:ilvl w:val="0"/>
          <w:numId w:val="27"/>
        </w:numPr>
      </w:pPr>
      <w:r>
        <w:t>roboty wykonywane na terenie czynnych zakładów przemysłowych,</w:t>
      </w:r>
    </w:p>
    <w:p w:rsidR="00B06F75" w:rsidRDefault="0069461B" w:rsidP="0069461B">
      <w:pPr>
        <w:pStyle w:val="Akapitzlist"/>
        <w:numPr>
          <w:ilvl w:val="0"/>
          <w:numId w:val="27"/>
        </w:numPr>
      </w:pPr>
      <w:r>
        <w:t>montaż, demontaż i konserwacja rusztowań przy budynkach wysokich i wysokościowych,</w:t>
      </w:r>
    </w:p>
    <w:p w:rsidR="00B06F75" w:rsidRDefault="0069461B" w:rsidP="0069461B">
      <w:pPr>
        <w:pStyle w:val="Akapitzlist"/>
        <w:numPr>
          <w:ilvl w:val="0"/>
          <w:numId w:val="27"/>
        </w:numPr>
      </w:pPr>
      <w:r>
        <w:t>roboty wykonywane przy użyciu dźwigów lub śmigłowców,</w:t>
      </w:r>
    </w:p>
    <w:p w:rsidR="0069461B" w:rsidRDefault="0069461B" w:rsidP="0069461B">
      <w:pPr>
        <w:pStyle w:val="Akapitzlist"/>
        <w:numPr>
          <w:ilvl w:val="0"/>
          <w:numId w:val="27"/>
        </w:numPr>
      </w:pPr>
      <w:r>
        <w:t>roboty wykonywane pod lub w pobliżu przewodów linii elektroenergetycznych, w odległości liczonej poziomo od skrajnych przewodów, mniejszej niż:</w:t>
      </w:r>
    </w:p>
    <w:p w:rsidR="0069461B" w:rsidRDefault="0069461B" w:rsidP="00B06F75">
      <w:pPr>
        <w:ind w:left="709"/>
      </w:pPr>
      <w:r>
        <w:t xml:space="preserve">-3,0m dla linii o napięciu znamionowym nie przekraczającym 1kV, </w:t>
      </w:r>
    </w:p>
    <w:p w:rsidR="0069461B" w:rsidRDefault="0069461B" w:rsidP="00B06F75">
      <w:pPr>
        <w:ind w:left="709"/>
      </w:pPr>
      <w:r>
        <w:t>-5,0m dla linii o napięciu znamionowym powyżej 1kV, lecz nie przekraczającym 15kV,</w:t>
      </w:r>
    </w:p>
    <w:p w:rsidR="0069461B" w:rsidRDefault="0069461B" w:rsidP="00B06F75">
      <w:pPr>
        <w:ind w:left="709"/>
      </w:pPr>
      <w:r>
        <w:t>-10,0m dla linii o napięciu znamionowym powyżej 15kV, lecz nie przekraczającym 30kV,</w:t>
      </w:r>
    </w:p>
    <w:p w:rsidR="0069461B" w:rsidRDefault="0069461B" w:rsidP="00B06F75">
      <w:pPr>
        <w:ind w:left="709"/>
      </w:pPr>
      <w:r>
        <w:t>-15,0m dla linii o napięciu znamionowym powyżej 30kV, lecz nie przekraczającym 110kV.</w:t>
      </w:r>
    </w:p>
    <w:p w:rsidR="0069461B" w:rsidRDefault="0069461B" w:rsidP="00B06F75">
      <w:pPr>
        <w:ind w:left="426"/>
      </w:pPr>
      <w:r>
        <w:t>h) roboty wykonywane w pobliżu linii kolejowych.</w:t>
      </w:r>
    </w:p>
    <w:p w:rsidR="0069461B" w:rsidRDefault="0069461B" w:rsidP="00E127F0">
      <w:pPr>
        <w:ind w:left="284" w:hanging="284"/>
      </w:pPr>
      <w:r>
        <w:lastRenderedPageBreak/>
        <w:t>2) przy prowadzeniu których występują działania substancji chemicznych lub czynników biologicznych zagrażających bezpieczeństwu i zdrowiu ludzi;</w:t>
      </w:r>
    </w:p>
    <w:p w:rsidR="0069461B" w:rsidRDefault="0069461B" w:rsidP="0069461B">
      <w:r>
        <w:t>3) stwarzających zagrożenie promieniowaniem jonizującym;</w:t>
      </w:r>
    </w:p>
    <w:p w:rsidR="0069461B" w:rsidRDefault="0069461B" w:rsidP="0069461B">
      <w:r>
        <w:t>4) prowadzonych w pobliżu linii wysokiego napięcia lub czynnych linii komunikacyjnych;</w:t>
      </w:r>
    </w:p>
    <w:p w:rsidR="0069461B" w:rsidRDefault="0069461B" w:rsidP="0069461B">
      <w:r>
        <w:t>5) stwarzających ryzyko utonięcia pracowników;</w:t>
      </w:r>
    </w:p>
    <w:p w:rsidR="0069461B" w:rsidRDefault="0069461B" w:rsidP="0069461B">
      <w:r>
        <w:t>6) prowadzonych w studniach, pod ziemią i w tunelach;</w:t>
      </w:r>
    </w:p>
    <w:p w:rsidR="0069461B" w:rsidRDefault="0069461B" w:rsidP="0069461B">
      <w:r>
        <w:t>7) wykonywanych przez kierujących pojazdami zasilanymi z linii napowietrznych;</w:t>
      </w:r>
    </w:p>
    <w:p w:rsidR="0069461B" w:rsidRDefault="0069461B" w:rsidP="0069461B">
      <w:r>
        <w:t>8) wykonywanych w kesonach, z atmosferą wytwarzaną ze sprężonego powietrza;</w:t>
      </w:r>
    </w:p>
    <w:p w:rsidR="0069461B" w:rsidRDefault="0069461B" w:rsidP="0069461B">
      <w:r>
        <w:t>9) wymagających użycia materiałów wybuchowych;</w:t>
      </w:r>
    </w:p>
    <w:p w:rsidR="0069461B" w:rsidRDefault="0069461B" w:rsidP="0069461B">
      <w:r>
        <w:t>10) prowadzonych przy montażu i demontażu ciężkich elementów prefabrykowanych.</w:t>
      </w:r>
    </w:p>
    <w:p w:rsidR="0069461B" w:rsidRDefault="0069461B" w:rsidP="0069461B"/>
    <w:p w:rsidR="0069461B" w:rsidRPr="0069461B" w:rsidRDefault="0069461B" w:rsidP="0069461B">
      <w:pPr>
        <w:rPr>
          <w:b/>
          <w:i/>
        </w:rPr>
      </w:pPr>
      <w:r w:rsidRPr="0069461B">
        <w:rPr>
          <w:b/>
          <w:i/>
        </w:rPr>
        <w:t>W oparciu o w/w „Informacje dotyczące bezpieczeństwa i ochrony zdrowia”, kierownik  budowy winien opracować „Plan bezpieczeństwa i ochrony zdrowia”.</w:t>
      </w:r>
    </w:p>
    <w:p w:rsidR="00C964E3" w:rsidRPr="00150114" w:rsidRDefault="0069461B" w:rsidP="004F483B">
      <w:pPr>
        <w:rPr>
          <w:rFonts w:asciiTheme="majorHAnsi" w:eastAsiaTheme="majorEastAsia" w:hAnsiTheme="majorHAnsi" w:cstheme="majorBidi"/>
          <w:sz w:val="28"/>
          <w:szCs w:val="28"/>
        </w:rPr>
      </w:pPr>
      <w:r>
        <w:t xml:space="preserve">Bezpośredni nadzór nad bezpieczeństwem i higieną pracy na stanowiskach pracy sprawują odpowiednio kierownik budowy (kierownik robót) oraz mistrz budowlany, stosownie do zakresu obowiązków. </w:t>
      </w:r>
    </w:p>
    <w:p w:rsidR="00DE1E11" w:rsidRDefault="00DE1E11">
      <w:r>
        <w:br w:type="page"/>
      </w:r>
    </w:p>
    <w:p w:rsidR="00C964E3" w:rsidRDefault="00C964E3"/>
    <w:p w:rsidR="006A140A" w:rsidRDefault="00DE1E11" w:rsidP="009176CE">
      <w:pPr>
        <w:pStyle w:val="Nagwek1"/>
        <w:numPr>
          <w:ilvl w:val="0"/>
          <w:numId w:val="34"/>
        </w:numPr>
      </w:pPr>
      <w:bookmarkStart w:id="45" w:name="_Toc468776455"/>
      <w:r>
        <w:t xml:space="preserve">Część </w:t>
      </w:r>
      <w:r w:rsidR="006A140A">
        <w:t>rysunk</w:t>
      </w:r>
      <w:bookmarkEnd w:id="43"/>
      <w:r>
        <w:t>owa</w:t>
      </w:r>
      <w:bookmarkEnd w:id="45"/>
    </w:p>
    <w:p w:rsidR="006A140A" w:rsidRPr="00DE1E11" w:rsidRDefault="00F52CB5" w:rsidP="00881897">
      <w:pPr>
        <w:ind w:left="2835" w:hanging="2835"/>
        <w:rPr>
          <w:sz w:val="24"/>
          <w:szCs w:val="24"/>
        </w:rPr>
      </w:pPr>
      <w:r w:rsidRPr="00DE1E11">
        <w:rPr>
          <w:sz w:val="24"/>
          <w:szCs w:val="24"/>
        </w:rPr>
        <w:t xml:space="preserve">Rys. nr </w:t>
      </w:r>
      <w:r w:rsidR="007D7AF4" w:rsidRPr="00DE1E11">
        <w:rPr>
          <w:sz w:val="24"/>
          <w:szCs w:val="24"/>
        </w:rPr>
        <w:t>E-</w:t>
      </w:r>
      <w:r w:rsidR="006A140A" w:rsidRPr="00DE1E11">
        <w:rPr>
          <w:sz w:val="24"/>
          <w:szCs w:val="24"/>
        </w:rPr>
        <w:t>01</w:t>
      </w:r>
      <w:r w:rsidR="00881897">
        <w:rPr>
          <w:sz w:val="24"/>
          <w:szCs w:val="24"/>
        </w:rPr>
        <w:t xml:space="preserve"> </w:t>
      </w:r>
      <w:r w:rsidR="006A140A" w:rsidRPr="00DE1E11">
        <w:rPr>
          <w:sz w:val="24"/>
          <w:szCs w:val="24"/>
        </w:rPr>
        <w:t xml:space="preserve"> – </w:t>
      </w:r>
      <w:r w:rsidRPr="00DE1E11">
        <w:rPr>
          <w:sz w:val="24"/>
          <w:szCs w:val="24"/>
        </w:rPr>
        <w:t>PROJEKT ZAGO</w:t>
      </w:r>
      <w:r w:rsidR="006A140A" w:rsidRPr="00DE1E11">
        <w:rPr>
          <w:sz w:val="24"/>
          <w:szCs w:val="24"/>
        </w:rPr>
        <w:t>S</w:t>
      </w:r>
      <w:r w:rsidRPr="00DE1E11">
        <w:rPr>
          <w:sz w:val="24"/>
          <w:szCs w:val="24"/>
        </w:rPr>
        <w:t>P</w:t>
      </w:r>
      <w:r w:rsidR="006A140A" w:rsidRPr="00DE1E11">
        <w:rPr>
          <w:sz w:val="24"/>
          <w:szCs w:val="24"/>
        </w:rPr>
        <w:t>ODAROWANIA TERENU.</w:t>
      </w:r>
      <w:r w:rsidR="006E0825" w:rsidRPr="00DE1E11">
        <w:rPr>
          <w:sz w:val="24"/>
          <w:szCs w:val="24"/>
        </w:rPr>
        <w:t xml:space="preserve"> </w:t>
      </w:r>
      <w:r w:rsidRPr="00DE1E11">
        <w:rPr>
          <w:sz w:val="24"/>
          <w:szCs w:val="24"/>
        </w:rPr>
        <w:t xml:space="preserve">PLAN OŚWIETLENIA </w:t>
      </w:r>
      <w:r w:rsidR="00644A1A" w:rsidRPr="00DE1E11">
        <w:rPr>
          <w:sz w:val="24"/>
          <w:szCs w:val="24"/>
        </w:rPr>
        <w:t>ULICZNEGO</w:t>
      </w:r>
      <w:r w:rsidRPr="00DE1E11">
        <w:rPr>
          <w:sz w:val="24"/>
          <w:szCs w:val="24"/>
        </w:rPr>
        <w:t>.</w:t>
      </w:r>
    </w:p>
    <w:p w:rsidR="00205D91" w:rsidRDefault="006A140A" w:rsidP="00DE1E11">
      <w:pPr>
        <w:rPr>
          <w:rFonts w:cs="ISOCPEUR"/>
          <w:color w:val="000000"/>
          <w:sz w:val="24"/>
          <w:szCs w:val="24"/>
        </w:rPr>
      </w:pPr>
      <w:r w:rsidRPr="00DE1E11">
        <w:rPr>
          <w:sz w:val="24"/>
          <w:szCs w:val="24"/>
        </w:rPr>
        <w:t xml:space="preserve">Rys. nr </w:t>
      </w:r>
      <w:r w:rsidR="007D7AF4" w:rsidRPr="00DE1E11">
        <w:rPr>
          <w:sz w:val="24"/>
          <w:szCs w:val="24"/>
        </w:rPr>
        <w:t>E-</w:t>
      </w:r>
      <w:r w:rsidRPr="00DE1E11">
        <w:rPr>
          <w:sz w:val="24"/>
          <w:szCs w:val="24"/>
        </w:rPr>
        <w:t>0</w:t>
      </w:r>
      <w:r w:rsidR="00F52CB5" w:rsidRPr="00DE1E11">
        <w:rPr>
          <w:sz w:val="24"/>
          <w:szCs w:val="24"/>
        </w:rPr>
        <w:t>2</w:t>
      </w:r>
      <w:r w:rsidRPr="00DE1E11">
        <w:rPr>
          <w:sz w:val="24"/>
          <w:szCs w:val="24"/>
        </w:rPr>
        <w:t xml:space="preserve"> – </w:t>
      </w:r>
      <w:r w:rsidR="00F34264">
        <w:rPr>
          <w:sz w:val="24"/>
          <w:szCs w:val="24"/>
        </w:rPr>
        <w:t xml:space="preserve">SZAFKA OŚWIETLENIOWA - </w:t>
      </w:r>
      <w:r w:rsidR="00F52CB5" w:rsidRPr="00DE1E11">
        <w:rPr>
          <w:sz w:val="24"/>
          <w:szCs w:val="24"/>
        </w:rPr>
        <w:t>SCHEMAT IDEOWY</w:t>
      </w:r>
      <w:r w:rsidR="00205D91">
        <w:rPr>
          <w:sz w:val="24"/>
          <w:szCs w:val="24"/>
        </w:rPr>
        <w:t>,</w:t>
      </w:r>
      <w:r w:rsidR="006E0825" w:rsidRPr="00DE1E11">
        <w:rPr>
          <w:rFonts w:ascii="ISOCPEUR" w:hAnsi="ISOCPEUR" w:cs="ISOCPEUR"/>
          <w:color w:val="000000"/>
          <w:sz w:val="24"/>
          <w:szCs w:val="24"/>
        </w:rPr>
        <w:t xml:space="preserve"> </w:t>
      </w:r>
      <w:r w:rsidR="006E0825" w:rsidRPr="00DE1E11">
        <w:rPr>
          <w:rFonts w:cs="ISOCPEUR"/>
          <w:color w:val="000000"/>
          <w:sz w:val="24"/>
          <w:szCs w:val="24"/>
        </w:rPr>
        <w:t xml:space="preserve">WIDOK. </w:t>
      </w:r>
    </w:p>
    <w:p w:rsidR="006E0825" w:rsidRPr="006E0825" w:rsidRDefault="00205D91" w:rsidP="00DE1E11">
      <w:pPr>
        <w:rPr>
          <w:rFonts w:cs="ISOCPEUR"/>
          <w:color w:val="000000"/>
        </w:rPr>
      </w:pPr>
      <w:r w:rsidRPr="00DE1E11">
        <w:rPr>
          <w:sz w:val="24"/>
          <w:szCs w:val="24"/>
        </w:rPr>
        <w:t>Rys. nr E-0</w:t>
      </w:r>
      <w:r>
        <w:rPr>
          <w:sz w:val="24"/>
          <w:szCs w:val="24"/>
        </w:rPr>
        <w:t>3</w:t>
      </w:r>
      <w:r w:rsidRPr="00DE1E11">
        <w:rPr>
          <w:sz w:val="24"/>
          <w:szCs w:val="24"/>
        </w:rPr>
        <w:t xml:space="preserve"> – </w:t>
      </w:r>
      <w:r w:rsidR="006E0825" w:rsidRPr="00DE1E11">
        <w:rPr>
          <w:rFonts w:cs="ISOCPEUR"/>
          <w:color w:val="000000"/>
          <w:sz w:val="24"/>
          <w:szCs w:val="24"/>
        </w:rPr>
        <w:t xml:space="preserve">SCHEMAT </w:t>
      </w:r>
      <w:r>
        <w:rPr>
          <w:rFonts w:cs="ISOCPEUR"/>
          <w:color w:val="000000"/>
          <w:sz w:val="24"/>
          <w:szCs w:val="24"/>
        </w:rPr>
        <w:t xml:space="preserve">IDEOWY </w:t>
      </w:r>
      <w:r w:rsidR="006E0825" w:rsidRPr="00DE1E11">
        <w:rPr>
          <w:rFonts w:cs="ISOCPEUR"/>
          <w:color w:val="000000"/>
          <w:sz w:val="24"/>
          <w:szCs w:val="24"/>
        </w:rPr>
        <w:t xml:space="preserve">INSTALACJI OŚWIETLENIA </w:t>
      </w:r>
      <w:r w:rsidR="00644A1A" w:rsidRPr="00DE1E11">
        <w:rPr>
          <w:rFonts w:cs="ISOCPEUR"/>
          <w:color w:val="000000"/>
          <w:sz w:val="24"/>
          <w:szCs w:val="24"/>
        </w:rPr>
        <w:t>ULICZNEGO</w:t>
      </w:r>
      <w:r w:rsidR="006E0825" w:rsidRPr="006E0825">
        <w:rPr>
          <w:rFonts w:cs="ISOCPEUR"/>
          <w:color w:val="000000"/>
        </w:rPr>
        <w:t>.</w:t>
      </w:r>
    </w:p>
    <w:p w:rsidR="00633433" w:rsidRDefault="00633433" w:rsidP="00633433">
      <w:pPr>
        <w:pStyle w:val="Nagwek2"/>
        <w:ind w:left="360"/>
      </w:pPr>
    </w:p>
    <w:bookmarkEnd w:id="30"/>
    <w:bookmarkEnd w:id="31"/>
    <w:bookmarkEnd w:id="36"/>
    <w:p w:rsidR="006A140A" w:rsidRPr="00106DA1" w:rsidRDefault="006A140A" w:rsidP="00106DA1">
      <w:pPr>
        <w:rPr>
          <w:rFonts w:asciiTheme="majorHAnsi" w:eastAsiaTheme="majorEastAsia" w:hAnsiTheme="majorHAnsi" w:cstheme="majorBidi"/>
          <w:b/>
          <w:bCs/>
          <w:sz w:val="28"/>
          <w:szCs w:val="28"/>
        </w:rPr>
      </w:pPr>
    </w:p>
    <w:sectPr w:rsidR="006A140A" w:rsidRPr="00106DA1" w:rsidSect="00E90BBA">
      <w:pgSz w:w="11907" w:h="16840" w:code="9"/>
      <w:pgMar w:top="709" w:right="1276"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3354" w:rsidRDefault="00213354" w:rsidP="00BF2FDA">
      <w:pPr>
        <w:spacing w:after="0" w:line="240" w:lineRule="auto"/>
      </w:pPr>
      <w:r>
        <w:separator/>
      </w:r>
    </w:p>
  </w:endnote>
  <w:endnote w:type="continuationSeparator" w:id="0">
    <w:p w:rsidR="00213354" w:rsidRDefault="00213354" w:rsidP="00BF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TitilliumText22L">
    <w:altName w:val="TitilliumText22L"/>
    <w:panose1 w:val="00000000000000000000"/>
    <w:charset w:val="EE"/>
    <w:family w:val="swiss"/>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PSMT">
    <w:altName w:val="Times New Roman"/>
    <w:charset w:val="EE"/>
    <w:family w:val="roman"/>
    <w:pitch w:val="default"/>
  </w:font>
  <w:font w:name="ISOCPEUR">
    <w:panose1 w:val="020B0604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865036"/>
      <w:docPartObj>
        <w:docPartGallery w:val="Page Numbers (Bottom of Page)"/>
        <w:docPartUnique/>
      </w:docPartObj>
    </w:sdtPr>
    <w:sdtEndPr/>
    <w:sdtContent>
      <w:p w:rsidR="00017C2F" w:rsidRDefault="00017C2F">
        <w:pPr>
          <w:pStyle w:val="Stopka"/>
          <w:jc w:val="center"/>
        </w:pPr>
        <w:r>
          <w:fldChar w:fldCharType="begin"/>
        </w:r>
        <w:r>
          <w:instrText>PAGE   \* MERGEFORMAT</w:instrText>
        </w:r>
        <w:r>
          <w:fldChar w:fldCharType="separate"/>
        </w:r>
        <w:r w:rsidR="009D0960">
          <w:rPr>
            <w:noProof/>
          </w:rPr>
          <w:t>32</w:t>
        </w:r>
        <w:r>
          <w:rPr>
            <w:noProof/>
          </w:rPr>
          <w:fldChar w:fldCharType="end"/>
        </w:r>
      </w:p>
    </w:sdtContent>
  </w:sdt>
  <w:p w:rsidR="00017C2F" w:rsidRDefault="00017C2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3354" w:rsidRDefault="00213354" w:rsidP="00BF2FDA">
      <w:pPr>
        <w:spacing w:after="0" w:line="240" w:lineRule="auto"/>
      </w:pPr>
      <w:r>
        <w:separator/>
      </w:r>
    </w:p>
  </w:footnote>
  <w:footnote w:type="continuationSeparator" w:id="0">
    <w:p w:rsidR="00213354" w:rsidRDefault="00213354" w:rsidP="00BF2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suff w:val="nothing"/>
      <w:lvlText w:val="%1. "/>
      <w:lvlJc w:val="left"/>
      <w:pPr>
        <w:tabs>
          <w:tab w:val="num" w:pos="0"/>
        </w:tabs>
        <w:ind w:left="432" w:hanging="432"/>
      </w:pPr>
    </w:lvl>
    <w:lvl w:ilvl="1">
      <w:start w:val="1"/>
      <w:numFmt w:val="decimal"/>
      <w:suff w:val="nothing"/>
      <w:lvlText w:val="%1.%2. "/>
      <w:lvlJc w:val="left"/>
      <w:pPr>
        <w:tabs>
          <w:tab w:val="num" w:pos="0"/>
        </w:tabs>
        <w:ind w:left="576" w:hanging="576"/>
      </w:pPr>
    </w:lvl>
    <w:lvl w:ilvl="2">
      <w:start w:val="1"/>
      <w:numFmt w:val="decimal"/>
      <w:suff w:val="nothing"/>
      <w:lvlText w:val="%1.%2.%3. "/>
      <w:lvlJc w:val="left"/>
      <w:pPr>
        <w:tabs>
          <w:tab w:val="num" w:pos="0"/>
        </w:tabs>
        <w:ind w:left="720" w:hanging="720"/>
      </w:pPr>
    </w:lvl>
    <w:lvl w:ilvl="3">
      <w:start w:val="1"/>
      <w:numFmt w:val="decimal"/>
      <w:lvlText w:val="%1.%2.%3.%4."/>
      <w:lvlJc w:val="left"/>
      <w:pPr>
        <w:tabs>
          <w:tab w:val="num" w:pos="864"/>
        </w:tabs>
        <w:ind w:left="864" w:hanging="864"/>
      </w:pPr>
    </w:lvl>
    <w:lvl w:ilvl="4">
      <w:start w:val="1"/>
      <w:numFmt w:val="decimal"/>
      <w:lvlText w:val="%1.%2.%3.%4.%5 "/>
      <w:lvlJc w:val="left"/>
      <w:pPr>
        <w:tabs>
          <w:tab w:val="num" w:pos="1008"/>
        </w:tabs>
        <w:ind w:left="1008" w:hanging="1008"/>
      </w:pPr>
    </w:lvl>
    <w:lvl w:ilvl="5">
      <w:start w:val="1"/>
      <w:numFmt w:val="decimal"/>
      <w:lvlText w:val=" %1.%2.%3.%4.%5.%6 "/>
      <w:lvlJc w:val="left"/>
      <w:pPr>
        <w:tabs>
          <w:tab w:val="num" w:pos="1152"/>
        </w:tabs>
        <w:ind w:left="1152" w:hanging="1152"/>
      </w:pPr>
    </w:lvl>
    <w:lvl w:ilvl="6">
      <w:start w:val="1"/>
      <w:numFmt w:val="decimal"/>
      <w:lvlText w:val=" %1.%2.%3.%4.%5.%6.%7 "/>
      <w:lvlJc w:val="left"/>
      <w:pPr>
        <w:tabs>
          <w:tab w:val="num" w:pos="1296"/>
        </w:tabs>
        <w:ind w:left="1296" w:hanging="1296"/>
      </w:pPr>
    </w:lvl>
    <w:lvl w:ilvl="7">
      <w:start w:val="1"/>
      <w:numFmt w:val="decimal"/>
      <w:lvlText w:val=" %1.%2.%3.%4.%5.%6.%7.%8 "/>
      <w:lvlJc w:val="left"/>
      <w:pPr>
        <w:tabs>
          <w:tab w:val="num" w:pos="1440"/>
        </w:tabs>
        <w:ind w:left="1440" w:hanging="1440"/>
      </w:pPr>
    </w:lvl>
    <w:lvl w:ilvl="8">
      <w:start w:val="1"/>
      <w:numFmt w:val="decimal"/>
      <w:lvlText w:val=" %1.%2.%3.%4.%5.%6.%7.%8.%9 "/>
      <w:lvlJc w:val="left"/>
      <w:pPr>
        <w:tabs>
          <w:tab w:val="num" w:pos="1584"/>
        </w:tabs>
        <w:ind w:left="1584" w:hanging="1584"/>
      </w:pPr>
    </w:lvl>
  </w:abstractNum>
  <w:abstractNum w:abstractNumId="1" w15:restartNumberingAfterBreak="0">
    <w:nsid w:val="03063D05"/>
    <w:multiLevelType w:val="hybridMultilevel"/>
    <w:tmpl w:val="69BE1F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286C5C"/>
    <w:multiLevelType w:val="hybridMultilevel"/>
    <w:tmpl w:val="A28C3E7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BE6528"/>
    <w:multiLevelType w:val="hybridMultilevel"/>
    <w:tmpl w:val="D30ACD4C"/>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4" w15:restartNumberingAfterBreak="0">
    <w:nsid w:val="0BFC77CF"/>
    <w:multiLevelType w:val="hybridMultilevel"/>
    <w:tmpl w:val="14042C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42A4890"/>
    <w:multiLevelType w:val="hybridMultilevel"/>
    <w:tmpl w:val="E350F4A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8C8586C"/>
    <w:multiLevelType w:val="hybridMultilevel"/>
    <w:tmpl w:val="CAE8C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AC201E"/>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AE3835"/>
    <w:multiLevelType w:val="hybridMultilevel"/>
    <w:tmpl w:val="FF9EFA3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39453B"/>
    <w:multiLevelType w:val="hybridMultilevel"/>
    <w:tmpl w:val="411E70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44F318C"/>
    <w:multiLevelType w:val="hybridMultilevel"/>
    <w:tmpl w:val="14F8BE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D22BF1"/>
    <w:multiLevelType w:val="multilevel"/>
    <w:tmpl w:val="E96ECD00"/>
    <w:lvl w:ilvl="0">
      <w:start w:val="1"/>
      <w:numFmt w:val="bullet"/>
      <w:lvlText w:val=""/>
      <w:lvlJc w:val="left"/>
      <w:pPr>
        <w:ind w:left="3054"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3407AC"/>
    <w:multiLevelType w:val="hybridMultilevel"/>
    <w:tmpl w:val="0988F2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AE2407"/>
    <w:multiLevelType w:val="hybridMultilevel"/>
    <w:tmpl w:val="A38EF92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2C3C37BD"/>
    <w:multiLevelType w:val="hybridMultilevel"/>
    <w:tmpl w:val="013CCF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D5304BE"/>
    <w:multiLevelType w:val="hybridMultilevel"/>
    <w:tmpl w:val="3BFA35B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D9F68B3"/>
    <w:multiLevelType w:val="hybridMultilevel"/>
    <w:tmpl w:val="CF0227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05E4F3D"/>
    <w:multiLevelType w:val="hybridMultilevel"/>
    <w:tmpl w:val="22C8A5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08C380F"/>
    <w:multiLevelType w:val="hybridMultilevel"/>
    <w:tmpl w:val="C5E6B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0F561AB"/>
    <w:multiLevelType w:val="hybridMultilevel"/>
    <w:tmpl w:val="C46CE60E"/>
    <w:lvl w:ilvl="0" w:tplc="04150001">
      <w:start w:val="1"/>
      <w:numFmt w:val="bullet"/>
      <w:lvlText w:val=""/>
      <w:lvlJc w:val="left"/>
      <w:pPr>
        <w:ind w:left="720" w:hanging="360"/>
      </w:pPr>
      <w:rPr>
        <w:rFonts w:ascii="Symbol" w:hAnsi="Symbol" w:hint="default"/>
      </w:rPr>
    </w:lvl>
    <w:lvl w:ilvl="1" w:tplc="FD2E8798">
      <w:numFmt w:val="bullet"/>
      <w:lvlText w:val="•"/>
      <w:lvlJc w:val="left"/>
      <w:pPr>
        <w:ind w:left="1785" w:hanging="705"/>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10A0B40"/>
    <w:multiLevelType w:val="multilevel"/>
    <w:tmpl w:val="7C3A5112"/>
    <w:lvl w:ilvl="0">
      <w:start w:val="1"/>
      <w:numFmt w:val="bullet"/>
      <w:lvlText w:val=""/>
      <w:lvlJc w:val="left"/>
      <w:pPr>
        <w:ind w:left="360"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4CC2960"/>
    <w:multiLevelType w:val="hybridMultilevel"/>
    <w:tmpl w:val="4B0A3A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A9700BC"/>
    <w:multiLevelType w:val="hybridMultilevel"/>
    <w:tmpl w:val="B3A681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B9041E8"/>
    <w:multiLevelType w:val="hybridMultilevel"/>
    <w:tmpl w:val="5B5EB17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E3D7553"/>
    <w:multiLevelType w:val="hybridMultilevel"/>
    <w:tmpl w:val="A6B626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3815F30"/>
    <w:multiLevelType w:val="hybridMultilevel"/>
    <w:tmpl w:val="6A5232DA"/>
    <w:lvl w:ilvl="0" w:tplc="04150011">
      <w:start w:val="1"/>
      <w:numFmt w:val="decimal"/>
      <w:lvlText w:val="%1)"/>
      <w:lvlJc w:val="left"/>
      <w:pPr>
        <w:ind w:left="720" w:hanging="360"/>
      </w:pPr>
      <w:rPr>
        <w:rFonts w:hint="default"/>
      </w:rPr>
    </w:lvl>
    <w:lvl w:ilvl="1" w:tplc="2B64F43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6B12E74"/>
    <w:multiLevelType w:val="hybridMultilevel"/>
    <w:tmpl w:val="9EF6B9EE"/>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7" w15:restartNumberingAfterBreak="0">
    <w:nsid w:val="48786939"/>
    <w:multiLevelType w:val="hybridMultilevel"/>
    <w:tmpl w:val="E7BEE9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CAB0EA8"/>
    <w:multiLevelType w:val="hybridMultilevel"/>
    <w:tmpl w:val="01B839F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4FD61DCA"/>
    <w:multiLevelType w:val="multilevel"/>
    <w:tmpl w:val="0415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0E95136"/>
    <w:multiLevelType w:val="hybridMultilevel"/>
    <w:tmpl w:val="A93ABCA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15:restartNumberingAfterBreak="0">
    <w:nsid w:val="51AA2E0F"/>
    <w:multiLevelType w:val="hybridMultilevel"/>
    <w:tmpl w:val="5052C534"/>
    <w:lvl w:ilvl="0" w:tplc="05828D78">
      <w:start w:val="1"/>
      <w:numFmt w:val="decimal"/>
      <w:lvlText w:val="%1.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FBA1C7B"/>
    <w:multiLevelType w:val="hybridMultilevel"/>
    <w:tmpl w:val="A17217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6CE417B"/>
    <w:multiLevelType w:val="hybridMultilevel"/>
    <w:tmpl w:val="80AA909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6B3347AB"/>
    <w:multiLevelType w:val="hybridMultilevel"/>
    <w:tmpl w:val="2990CB40"/>
    <w:lvl w:ilvl="0" w:tplc="60A06C54">
      <w:start w:val="1"/>
      <w:numFmt w:val="decimal"/>
      <w:lvlText w:val="%1."/>
      <w:lvlJc w:val="left"/>
      <w:pPr>
        <w:ind w:left="720" w:hanging="360"/>
      </w:pPr>
      <w:rPr>
        <w:rFonts w:asciiTheme="minorHAnsi" w:eastAsiaTheme="minorEastAsia" w:hAnsiTheme="minorHAnsi" w:cstheme="minorBidi"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4F07D5"/>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BDF1758"/>
    <w:multiLevelType w:val="hybridMultilevel"/>
    <w:tmpl w:val="9AAC5E6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7" w15:restartNumberingAfterBreak="0">
    <w:nsid w:val="6CA5573F"/>
    <w:multiLevelType w:val="hybridMultilevel"/>
    <w:tmpl w:val="979A9C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D412BB0"/>
    <w:multiLevelType w:val="hybridMultilevel"/>
    <w:tmpl w:val="F41433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0652D27"/>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27A091E"/>
    <w:multiLevelType w:val="hybridMultilevel"/>
    <w:tmpl w:val="EAA2CC5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765B516D"/>
    <w:multiLevelType w:val="hybridMultilevel"/>
    <w:tmpl w:val="01A446F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A6302E4"/>
    <w:multiLevelType w:val="hybridMultilevel"/>
    <w:tmpl w:val="DEB2FDF2"/>
    <w:lvl w:ilvl="0" w:tplc="E50A67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7"/>
  </w:num>
  <w:num w:numId="2">
    <w:abstractNumId w:val="21"/>
  </w:num>
  <w:num w:numId="3">
    <w:abstractNumId w:val="19"/>
  </w:num>
  <w:num w:numId="4">
    <w:abstractNumId w:val="26"/>
  </w:num>
  <w:num w:numId="5">
    <w:abstractNumId w:val="14"/>
  </w:num>
  <w:num w:numId="6">
    <w:abstractNumId w:val="40"/>
  </w:num>
  <w:num w:numId="7">
    <w:abstractNumId w:val="31"/>
  </w:num>
  <w:num w:numId="8">
    <w:abstractNumId w:val="20"/>
  </w:num>
  <w:num w:numId="9">
    <w:abstractNumId w:val="13"/>
  </w:num>
  <w:num w:numId="10">
    <w:abstractNumId w:val="37"/>
  </w:num>
  <w:num w:numId="11">
    <w:abstractNumId w:val="18"/>
  </w:num>
  <w:num w:numId="12">
    <w:abstractNumId w:val="28"/>
  </w:num>
  <w:num w:numId="13">
    <w:abstractNumId w:val="15"/>
  </w:num>
  <w:num w:numId="14">
    <w:abstractNumId w:val="8"/>
  </w:num>
  <w:num w:numId="15">
    <w:abstractNumId w:val="23"/>
  </w:num>
  <w:num w:numId="16">
    <w:abstractNumId w:val="41"/>
  </w:num>
  <w:num w:numId="17">
    <w:abstractNumId w:val="5"/>
  </w:num>
  <w:num w:numId="18">
    <w:abstractNumId w:val="30"/>
  </w:num>
  <w:num w:numId="19">
    <w:abstractNumId w:val="29"/>
  </w:num>
  <w:num w:numId="20">
    <w:abstractNumId w:val="32"/>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num>
  <w:num w:numId="23">
    <w:abstractNumId w:val="25"/>
  </w:num>
  <w:num w:numId="24">
    <w:abstractNumId w:val="1"/>
  </w:num>
  <w:num w:numId="25">
    <w:abstractNumId w:val="16"/>
  </w:num>
  <w:num w:numId="26">
    <w:abstractNumId w:val="42"/>
  </w:num>
  <w:num w:numId="27">
    <w:abstractNumId w:val="12"/>
  </w:num>
  <w:num w:numId="28">
    <w:abstractNumId w:val="0"/>
  </w:num>
  <w:num w:numId="29">
    <w:abstractNumId w:val="6"/>
  </w:num>
  <w:num w:numId="30">
    <w:abstractNumId w:val="33"/>
  </w:num>
  <w:num w:numId="31">
    <w:abstractNumId w:val="34"/>
  </w:num>
  <w:num w:numId="32">
    <w:abstractNumId w:val="11"/>
  </w:num>
  <w:num w:numId="33">
    <w:abstractNumId w:val="9"/>
  </w:num>
  <w:num w:numId="34">
    <w:abstractNumId w:val="35"/>
  </w:num>
  <w:num w:numId="35">
    <w:abstractNumId w:val="36"/>
  </w:num>
  <w:num w:numId="36">
    <w:abstractNumId w:val="10"/>
  </w:num>
  <w:num w:numId="37">
    <w:abstractNumId w:val="3"/>
  </w:num>
  <w:num w:numId="38">
    <w:abstractNumId w:val="2"/>
  </w:num>
  <w:num w:numId="39">
    <w:abstractNumId w:val="4"/>
  </w:num>
  <w:num w:numId="40">
    <w:abstractNumId w:val="27"/>
  </w:num>
  <w:num w:numId="41">
    <w:abstractNumId w:val="17"/>
  </w:num>
  <w:num w:numId="42">
    <w:abstractNumId w:val="24"/>
  </w:num>
  <w:num w:numId="43">
    <w:abstractNumId w:val="39"/>
  </w:num>
  <w:num w:numId="44">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pl-PL" w:vendorID="12" w:dllVersion="512" w:checkStyle="1"/>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9A1"/>
    <w:rsid w:val="0000045F"/>
    <w:rsid w:val="000009A0"/>
    <w:rsid w:val="00004FF4"/>
    <w:rsid w:val="0000590A"/>
    <w:rsid w:val="00015278"/>
    <w:rsid w:val="00016823"/>
    <w:rsid w:val="000173D4"/>
    <w:rsid w:val="00017C2F"/>
    <w:rsid w:val="00020036"/>
    <w:rsid w:val="00021681"/>
    <w:rsid w:val="0002181E"/>
    <w:rsid w:val="00021F2F"/>
    <w:rsid w:val="00024C34"/>
    <w:rsid w:val="00026BB0"/>
    <w:rsid w:val="00030064"/>
    <w:rsid w:val="000446F5"/>
    <w:rsid w:val="00050555"/>
    <w:rsid w:val="00051A78"/>
    <w:rsid w:val="00061116"/>
    <w:rsid w:val="0006209D"/>
    <w:rsid w:val="00066B03"/>
    <w:rsid w:val="00066E38"/>
    <w:rsid w:val="0006756F"/>
    <w:rsid w:val="0007035C"/>
    <w:rsid w:val="00072512"/>
    <w:rsid w:val="00076A1B"/>
    <w:rsid w:val="000852E2"/>
    <w:rsid w:val="00093A52"/>
    <w:rsid w:val="000955DC"/>
    <w:rsid w:val="00096BB9"/>
    <w:rsid w:val="000978AB"/>
    <w:rsid w:val="000A0024"/>
    <w:rsid w:val="000A54DF"/>
    <w:rsid w:val="000A68E9"/>
    <w:rsid w:val="000A707E"/>
    <w:rsid w:val="000B1B83"/>
    <w:rsid w:val="000B3A33"/>
    <w:rsid w:val="000B4AC8"/>
    <w:rsid w:val="000B52C2"/>
    <w:rsid w:val="000C01BA"/>
    <w:rsid w:val="000C2B6C"/>
    <w:rsid w:val="000C3C5D"/>
    <w:rsid w:val="000C40D7"/>
    <w:rsid w:val="000D2268"/>
    <w:rsid w:val="000D4256"/>
    <w:rsid w:val="000E0E35"/>
    <w:rsid w:val="000E27C0"/>
    <w:rsid w:val="000E5971"/>
    <w:rsid w:val="000F2AD6"/>
    <w:rsid w:val="000F6634"/>
    <w:rsid w:val="00102286"/>
    <w:rsid w:val="0010693B"/>
    <w:rsid w:val="00106DA1"/>
    <w:rsid w:val="001115EC"/>
    <w:rsid w:val="00112303"/>
    <w:rsid w:val="00123AAC"/>
    <w:rsid w:val="001260B3"/>
    <w:rsid w:val="00126FE6"/>
    <w:rsid w:val="001348AB"/>
    <w:rsid w:val="00135D52"/>
    <w:rsid w:val="00150114"/>
    <w:rsid w:val="00153F4A"/>
    <w:rsid w:val="001547E1"/>
    <w:rsid w:val="001557D6"/>
    <w:rsid w:val="00155A84"/>
    <w:rsid w:val="00155A96"/>
    <w:rsid w:val="001622B5"/>
    <w:rsid w:val="00162EA7"/>
    <w:rsid w:val="0016335A"/>
    <w:rsid w:val="00164B08"/>
    <w:rsid w:val="00165432"/>
    <w:rsid w:val="00167431"/>
    <w:rsid w:val="001679BD"/>
    <w:rsid w:val="0017378C"/>
    <w:rsid w:val="00174348"/>
    <w:rsid w:val="00182871"/>
    <w:rsid w:val="00193B88"/>
    <w:rsid w:val="00194D39"/>
    <w:rsid w:val="001951BC"/>
    <w:rsid w:val="00195621"/>
    <w:rsid w:val="00197093"/>
    <w:rsid w:val="001A2B57"/>
    <w:rsid w:val="001A3363"/>
    <w:rsid w:val="001A434A"/>
    <w:rsid w:val="001A6F55"/>
    <w:rsid w:val="001A7024"/>
    <w:rsid w:val="001B145C"/>
    <w:rsid w:val="001B1CA0"/>
    <w:rsid w:val="001B47E9"/>
    <w:rsid w:val="001C06FE"/>
    <w:rsid w:val="001C4331"/>
    <w:rsid w:val="001C45DD"/>
    <w:rsid w:val="001F27C9"/>
    <w:rsid w:val="001F3060"/>
    <w:rsid w:val="001F7D74"/>
    <w:rsid w:val="002028C1"/>
    <w:rsid w:val="002044CC"/>
    <w:rsid w:val="00205D91"/>
    <w:rsid w:val="0021124B"/>
    <w:rsid w:val="00212215"/>
    <w:rsid w:val="00213354"/>
    <w:rsid w:val="002146F5"/>
    <w:rsid w:val="00217CD2"/>
    <w:rsid w:val="00221EB6"/>
    <w:rsid w:val="00226092"/>
    <w:rsid w:val="00226EF2"/>
    <w:rsid w:val="002343B8"/>
    <w:rsid w:val="00234FF3"/>
    <w:rsid w:val="0024045F"/>
    <w:rsid w:val="002407D5"/>
    <w:rsid w:val="00241D72"/>
    <w:rsid w:val="00244A4A"/>
    <w:rsid w:val="00251FEA"/>
    <w:rsid w:val="00253FB5"/>
    <w:rsid w:val="00262EE1"/>
    <w:rsid w:val="002664D0"/>
    <w:rsid w:val="0026707C"/>
    <w:rsid w:val="002711B2"/>
    <w:rsid w:val="00271918"/>
    <w:rsid w:val="00271B12"/>
    <w:rsid w:val="00272216"/>
    <w:rsid w:val="00272307"/>
    <w:rsid w:val="00280815"/>
    <w:rsid w:val="002811B2"/>
    <w:rsid w:val="00285968"/>
    <w:rsid w:val="00290B49"/>
    <w:rsid w:val="00291902"/>
    <w:rsid w:val="002B288C"/>
    <w:rsid w:val="002B38EE"/>
    <w:rsid w:val="002C2110"/>
    <w:rsid w:val="002D3825"/>
    <w:rsid w:val="002E3250"/>
    <w:rsid w:val="002E637E"/>
    <w:rsid w:val="002E7320"/>
    <w:rsid w:val="002F354D"/>
    <w:rsid w:val="002F4E15"/>
    <w:rsid w:val="002F51FB"/>
    <w:rsid w:val="002F5AE5"/>
    <w:rsid w:val="00303BB7"/>
    <w:rsid w:val="003113D4"/>
    <w:rsid w:val="00327FE2"/>
    <w:rsid w:val="00335B9B"/>
    <w:rsid w:val="00336851"/>
    <w:rsid w:val="00337D2B"/>
    <w:rsid w:val="00340AF2"/>
    <w:rsid w:val="00351B5D"/>
    <w:rsid w:val="00356B58"/>
    <w:rsid w:val="00361C37"/>
    <w:rsid w:val="00364D37"/>
    <w:rsid w:val="00367AED"/>
    <w:rsid w:val="0037035F"/>
    <w:rsid w:val="003816FD"/>
    <w:rsid w:val="00386D6C"/>
    <w:rsid w:val="00394784"/>
    <w:rsid w:val="003961D2"/>
    <w:rsid w:val="003A0462"/>
    <w:rsid w:val="003A467E"/>
    <w:rsid w:val="003B11F5"/>
    <w:rsid w:val="003B4419"/>
    <w:rsid w:val="003B468C"/>
    <w:rsid w:val="003C0F0C"/>
    <w:rsid w:val="003C2B89"/>
    <w:rsid w:val="003C2BBC"/>
    <w:rsid w:val="003C448D"/>
    <w:rsid w:val="003D70FB"/>
    <w:rsid w:val="003E0209"/>
    <w:rsid w:val="003E1DB0"/>
    <w:rsid w:val="003E39E6"/>
    <w:rsid w:val="003E6C37"/>
    <w:rsid w:val="003F039E"/>
    <w:rsid w:val="003F1397"/>
    <w:rsid w:val="003F69AC"/>
    <w:rsid w:val="003F6B0F"/>
    <w:rsid w:val="003F707A"/>
    <w:rsid w:val="003F7822"/>
    <w:rsid w:val="00400270"/>
    <w:rsid w:val="00406818"/>
    <w:rsid w:val="00412227"/>
    <w:rsid w:val="00415B2B"/>
    <w:rsid w:val="00416F21"/>
    <w:rsid w:val="00423163"/>
    <w:rsid w:val="0042588B"/>
    <w:rsid w:val="004306A2"/>
    <w:rsid w:val="00434E3D"/>
    <w:rsid w:val="004354B2"/>
    <w:rsid w:val="004357F7"/>
    <w:rsid w:val="00436F95"/>
    <w:rsid w:val="004504B3"/>
    <w:rsid w:val="00451891"/>
    <w:rsid w:val="004519C7"/>
    <w:rsid w:val="00455136"/>
    <w:rsid w:val="00467A42"/>
    <w:rsid w:val="00481813"/>
    <w:rsid w:val="004830F6"/>
    <w:rsid w:val="00484BD1"/>
    <w:rsid w:val="00485514"/>
    <w:rsid w:val="004906AA"/>
    <w:rsid w:val="00497D02"/>
    <w:rsid w:val="004A647F"/>
    <w:rsid w:val="004B19AB"/>
    <w:rsid w:val="004B24C7"/>
    <w:rsid w:val="004B3680"/>
    <w:rsid w:val="004C096F"/>
    <w:rsid w:val="004C2E9B"/>
    <w:rsid w:val="004C660F"/>
    <w:rsid w:val="004C6741"/>
    <w:rsid w:val="004D02BC"/>
    <w:rsid w:val="004D1AE2"/>
    <w:rsid w:val="004D2C42"/>
    <w:rsid w:val="004D42F7"/>
    <w:rsid w:val="004D6D1E"/>
    <w:rsid w:val="004E7ED3"/>
    <w:rsid w:val="004F0D12"/>
    <w:rsid w:val="004F483B"/>
    <w:rsid w:val="004F5B8D"/>
    <w:rsid w:val="00503907"/>
    <w:rsid w:val="005067C9"/>
    <w:rsid w:val="0051149F"/>
    <w:rsid w:val="00514831"/>
    <w:rsid w:val="00516267"/>
    <w:rsid w:val="00527405"/>
    <w:rsid w:val="005338E8"/>
    <w:rsid w:val="00540C31"/>
    <w:rsid w:val="00545F96"/>
    <w:rsid w:val="00550EE3"/>
    <w:rsid w:val="00551096"/>
    <w:rsid w:val="00553C83"/>
    <w:rsid w:val="00560F24"/>
    <w:rsid w:val="00562DBD"/>
    <w:rsid w:val="00563D10"/>
    <w:rsid w:val="00574600"/>
    <w:rsid w:val="00582BC3"/>
    <w:rsid w:val="005848B6"/>
    <w:rsid w:val="005A05C6"/>
    <w:rsid w:val="005A0FAE"/>
    <w:rsid w:val="005A18E4"/>
    <w:rsid w:val="005A2A57"/>
    <w:rsid w:val="005A7A21"/>
    <w:rsid w:val="005B4581"/>
    <w:rsid w:val="005C1178"/>
    <w:rsid w:val="005C260F"/>
    <w:rsid w:val="005C5B0E"/>
    <w:rsid w:val="005C6FAD"/>
    <w:rsid w:val="005C7048"/>
    <w:rsid w:val="005D4231"/>
    <w:rsid w:val="005D504A"/>
    <w:rsid w:val="005D75A5"/>
    <w:rsid w:val="005E0C6B"/>
    <w:rsid w:val="005E1C69"/>
    <w:rsid w:val="005F2441"/>
    <w:rsid w:val="005F3E6A"/>
    <w:rsid w:val="005F4552"/>
    <w:rsid w:val="006035C2"/>
    <w:rsid w:val="006057A3"/>
    <w:rsid w:val="00605EFD"/>
    <w:rsid w:val="0060741A"/>
    <w:rsid w:val="00612203"/>
    <w:rsid w:val="00620D52"/>
    <w:rsid w:val="0062706F"/>
    <w:rsid w:val="00630BC8"/>
    <w:rsid w:val="00631748"/>
    <w:rsid w:val="00633433"/>
    <w:rsid w:val="00641AF2"/>
    <w:rsid w:val="00644A1A"/>
    <w:rsid w:val="0064737E"/>
    <w:rsid w:val="00650878"/>
    <w:rsid w:val="00654EFC"/>
    <w:rsid w:val="0066109B"/>
    <w:rsid w:val="00663DA7"/>
    <w:rsid w:val="0066449B"/>
    <w:rsid w:val="00664DC9"/>
    <w:rsid w:val="0066634E"/>
    <w:rsid w:val="00667D97"/>
    <w:rsid w:val="00667D9A"/>
    <w:rsid w:val="006704F1"/>
    <w:rsid w:val="006720B2"/>
    <w:rsid w:val="00676EDC"/>
    <w:rsid w:val="006856AE"/>
    <w:rsid w:val="0069461B"/>
    <w:rsid w:val="00694C33"/>
    <w:rsid w:val="00696757"/>
    <w:rsid w:val="00696D90"/>
    <w:rsid w:val="00697D94"/>
    <w:rsid w:val="006A08A6"/>
    <w:rsid w:val="006A140A"/>
    <w:rsid w:val="006A31D4"/>
    <w:rsid w:val="006B1C3B"/>
    <w:rsid w:val="006B25CB"/>
    <w:rsid w:val="006B29A3"/>
    <w:rsid w:val="006B4256"/>
    <w:rsid w:val="006B6736"/>
    <w:rsid w:val="006B6D26"/>
    <w:rsid w:val="006D1F56"/>
    <w:rsid w:val="006D45B5"/>
    <w:rsid w:val="006D6C4B"/>
    <w:rsid w:val="006E0825"/>
    <w:rsid w:val="006E1378"/>
    <w:rsid w:val="006E1D9B"/>
    <w:rsid w:val="006F3233"/>
    <w:rsid w:val="006F5079"/>
    <w:rsid w:val="006F60CA"/>
    <w:rsid w:val="007054E3"/>
    <w:rsid w:val="00710578"/>
    <w:rsid w:val="007203B8"/>
    <w:rsid w:val="0072086F"/>
    <w:rsid w:val="00720C76"/>
    <w:rsid w:val="00724DB5"/>
    <w:rsid w:val="007311EA"/>
    <w:rsid w:val="007318FC"/>
    <w:rsid w:val="007323A7"/>
    <w:rsid w:val="0073395A"/>
    <w:rsid w:val="00734AF3"/>
    <w:rsid w:val="00735BB4"/>
    <w:rsid w:val="007401C5"/>
    <w:rsid w:val="00740A90"/>
    <w:rsid w:val="0074681E"/>
    <w:rsid w:val="00755225"/>
    <w:rsid w:val="00756210"/>
    <w:rsid w:val="0075783A"/>
    <w:rsid w:val="00760F66"/>
    <w:rsid w:val="00761BF2"/>
    <w:rsid w:val="00761C1C"/>
    <w:rsid w:val="00770B41"/>
    <w:rsid w:val="00775321"/>
    <w:rsid w:val="00782D14"/>
    <w:rsid w:val="007921AB"/>
    <w:rsid w:val="0079417B"/>
    <w:rsid w:val="00795E1C"/>
    <w:rsid w:val="007A2D2D"/>
    <w:rsid w:val="007B216E"/>
    <w:rsid w:val="007B2EE2"/>
    <w:rsid w:val="007B2F71"/>
    <w:rsid w:val="007B517D"/>
    <w:rsid w:val="007B521A"/>
    <w:rsid w:val="007C4B4B"/>
    <w:rsid w:val="007C5AB0"/>
    <w:rsid w:val="007D06BC"/>
    <w:rsid w:val="007D2921"/>
    <w:rsid w:val="007D7AF4"/>
    <w:rsid w:val="007E1D09"/>
    <w:rsid w:val="007E7AD0"/>
    <w:rsid w:val="007F0FF3"/>
    <w:rsid w:val="007F57E2"/>
    <w:rsid w:val="00801541"/>
    <w:rsid w:val="00802C0B"/>
    <w:rsid w:val="00810146"/>
    <w:rsid w:val="00812497"/>
    <w:rsid w:val="0081554A"/>
    <w:rsid w:val="008160CB"/>
    <w:rsid w:val="00817D14"/>
    <w:rsid w:val="00822651"/>
    <w:rsid w:val="008248BF"/>
    <w:rsid w:val="0082541A"/>
    <w:rsid w:val="00835756"/>
    <w:rsid w:val="00836C99"/>
    <w:rsid w:val="008434B3"/>
    <w:rsid w:val="0084447B"/>
    <w:rsid w:val="00844AC9"/>
    <w:rsid w:val="0085079A"/>
    <w:rsid w:val="00851F26"/>
    <w:rsid w:val="00851FA7"/>
    <w:rsid w:val="00852378"/>
    <w:rsid w:val="00852AB3"/>
    <w:rsid w:val="00853644"/>
    <w:rsid w:val="00855540"/>
    <w:rsid w:val="00857156"/>
    <w:rsid w:val="00864273"/>
    <w:rsid w:val="00866DC0"/>
    <w:rsid w:val="00867FB7"/>
    <w:rsid w:val="00870F6F"/>
    <w:rsid w:val="00880DB1"/>
    <w:rsid w:val="00881897"/>
    <w:rsid w:val="00881EB6"/>
    <w:rsid w:val="00882A0B"/>
    <w:rsid w:val="0088461A"/>
    <w:rsid w:val="0089007D"/>
    <w:rsid w:val="008925C1"/>
    <w:rsid w:val="008940C7"/>
    <w:rsid w:val="00895D7B"/>
    <w:rsid w:val="008A17DC"/>
    <w:rsid w:val="008A24A8"/>
    <w:rsid w:val="008A3599"/>
    <w:rsid w:val="008A6C42"/>
    <w:rsid w:val="008A7692"/>
    <w:rsid w:val="008B144E"/>
    <w:rsid w:val="008B4B84"/>
    <w:rsid w:val="008B78BD"/>
    <w:rsid w:val="008C5432"/>
    <w:rsid w:val="008D0A6A"/>
    <w:rsid w:val="008D24E6"/>
    <w:rsid w:val="008D3442"/>
    <w:rsid w:val="008D4AFF"/>
    <w:rsid w:val="008D566F"/>
    <w:rsid w:val="008D616C"/>
    <w:rsid w:val="008D7193"/>
    <w:rsid w:val="008D7DD6"/>
    <w:rsid w:val="008E0F3C"/>
    <w:rsid w:val="008E3934"/>
    <w:rsid w:val="008E5924"/>
    <w:rsid w:val="008E70BC"/>
    <w:rsid w:val="008F0666"/>
    <w:rsid w:val="008F179B"/>
    <w:rsid w:val="008F580D"/>
    <w:rsid w:val="0090254B"/>
    <w:rsid w:val="009028C0"/>
    <w:rsid w:val="00904EDB"/>
    <w:rsid w:val="009137E8"/>
    <w:rsid w:val="009176CE"/>
    <w:rsid w:val="00920B93"/>
    <w:rsid w:val="009214E6"/>
    <w:rsid w:val="00925385"/>
    <w:rsid w:val="00933741"/>
    <w:rsid w:val="009368BB"/>
    <w:rsid w:val="00945BD1"/>
    <w:rsid w:val="00946939"/>
    <w:rsid w:val="00946CBE"/>
    <w:rsid w:val="00950858"/>
    <w:rsid w:val="00951883"/>
    <w:rsid w:val="00951E7F"/>
    <w:rsid w:val="00962562"/>
    <w:rsid w:val="009679A1"/>
    <w:rsid w:val="00967CBA"/>
    <w:rsid w:val="0097185F"/>
    <w:rsid w:val="00976DA3"/>
    <w:rsid w:val="0097704E"/>
    <w:rsid w:val="009802D6"/>
    <w:rsid w:val="0098065A"/>
    <w:rsid w:val="009826F3"/>
    <w:rsid w:val="00985476"/>
    <w:rsid w:val="00986808"/>
    <w:rsid w:val="0099049E"/>
    <w:rsid w:val="00992861"/>
    <w:rsid w:val="009940A8"/>
    <w:rsid w:val="009955E0"/>
    <w:rsid w:val="00995B08"/>
    <w:rsid w:val="00997BDE"/>
    <w:rsid w:val="009A10F0"/>
    <w:rsid w:val="009B3747"/>
    <w:rsid w:val="009B53AB"/>
    <w:rsid w:val="009B704F"/>
    <w:rsid w:val="009C217F"/>
    <w:rsid w:val="009D0960"/>
    <w:rsid w:val="009D0BE3"/>
    <w:rsid w:val="009D1601"/>
    <w:rsid w:val="009E532F"/>
    <w:rsid w:val="009F41CE"/>
    <w:rsid w:val="009F52DF"/>
    <w:rsid w:val="00A01122"/>
    <w:rsid w:val="00A05C7D"/>
    <w:rsid w:val="00A11FFF"/>
    <w:rsid w:val="00A122F8"/>
    <w:rsid w:val="00A146C5"/>
    <w:rsid w:val="00A16F6F"/>
    <w:rsid w:val="00A2099F"/>
    <w:rsid w:val="00A24169"/>
    <w:rsid w:val="00A30BC9"/>
    <w:rsid w:val="00A32E4A"/>
    <w:rsid w:val="00A51F3E"/>
    <w:rsid w:val="00A65747"/>
    <w:rsid w:val="00A65B3C"/>
    <w:rsid w:val="00A741AE"/>
    <w:rsid w:val="00A74B8F"/>
    <w:rsid w:val="00A81471"/>
    <w:rsid w:val="00A81C22"/>
    <w:rsid w:val="00A81E42"/>
    <w:rsid w:val="00A90D9B"/>
    <w:rsid w:val="00A92AD5"/>
    <w:rsid w:val="00AA2903"/>
    <w:rsid w:val="00AA6929"/>
    <w:rsid w:val="00AB05D0"/>
    <w:rsid w:val="00AB5297"/>
    <w:rsid w:val="00AB665D"/>
    <w:rsid w:val="00AB70B0"/>
    <w:rsid w:val="00AB714D"/>
    <w:rsid w:val="00AB72C6"/>
    <w:rsid w:val="00AB79A0"/>
    <w:rsid w:val="00AC2B3B"/>
    <w:rsid w:val="00AD14CB"/>
    <w:rsid w:val="00AD2AAA"/>
    <w:rsid w:val="00AD6196"/>
    <w:rsid w:val="00AE20F7"/>
    <w:rsid w:val="00AF1BB1"/>
    <w:rsid w:val="00AF4F02"/>
    <w:rsid w:val="00AF51B2"/>
    <w:rsid w:val="00B001AF"/>
    <w:rsid w:val="00B0464B"/>
    <w:rsid w:val="00B05B65"/>
    <w:rsid w:val="00B06130"/>
    <w:rsid w:val="00B06F49"/>
    <w:rsid w:val="00B06F75"/>
    <w:rsid w:val="00B10678"/>
    <w:rsid w:val="00B13033"/>
    <w:rsid w:val="00B17E82"/>
    <w:rsid w:val="00B23381"/>
    <w:rsid w:val="00B23FA4"/>
    <w:rsid w:val="00B24C57"/>
    <w:rsid w:val="00B27F9D"/>
    <w:rsid w:val="00B40976"/>
    <w:rsid w:val="00B44AD9"/>
    <w:rsid w:val="00B47A28"/>
    <w:rsid w:val="00B56CD4"/>
    <w:rsid w:val="00B577AA"/>
    <w:rsid w:val="00B61965"/>
    <w:rsid w:val="00B62B43"/>
    <w:rsid w:val="00B63CC7"/>
    <w:rsid w:val="00B64D6D"/>
    <w:rsid w:val="00B652A6"/>
    <w:rsid w:val="00B65EA8"/>
    <w:rsid w:val="00B66069"/>
    <w:rsid w:val="00B70531"/>
    <w:rsid w:val="00B70DA4"/>
    <w:rsid w:val="00B710A6"/>
    <w:rsid w:val="00B80A64"/>
    <w:rsid w:val="00B81A0A"/>
    <w:rsid w:val="00B837D2"/>
    <w:rsid w:val="00B85996"/>
    <w:rsid w:val="00B875EE"/>
    <w:rsid w:val="00B9035E"/>
    <w:rsid w:val="00BA19B3"/>
    <w:rsid w:val="00BA35FE"/>
    <w:rsid w:val="00BA39A8"/>
    <w:rsid w:val="00BA6A46"/>
    <w:rsid w:val="00BC0474"/>
    <w:rsid w:val="00BC343A"/>
    <w:rsid w:val="00BC3754"/>
    <w:rsid w:val="00BC5460"/>
    <w:rsid w:val="00BC5C08"/>
    <w:rsid w:val="00BC5EAB"/>
    <w:rsid w:val="00BD332A"/>
    <w:rsid w:val="00BD3A78"/>
    <w:rsid w:val="00BE0A89"/>
    <w:rsid w:val="00BE3A02"/>
    <w:rsid w:val="00BF2FDA"/>
    <w:rsid w:val="00BF3676"/>
    <w:rsid w:val="00BF5F5C"/>
    <w:rsid w:val="00BF6739"/>
    <w:rsid w:val="00BF75C3"/>
    <w:rsid w:val="00C04E3A"/>
    <w:rsid w:val="00C069F9"/>
    <w:rsid w:val="00C06A2E"/>
    <w:rsid w:val="00C1011B"/>
    <w:rsid w:val="00C1126E"/>
    <w:rsid w:val="00C1184D"/>
    <w:rsid w:val="00C23DA2"/>
    <w:rsid w:val="00C2692A"/>
    <w:rsid w:val="00C27594"/>
    <w:rsid w:val="00C347CD"/>
    <w:rsid w:val="00C40610"/>
    <w:rsid w:val="00C40DF1"/>
    <w:rsid w:val="00C43FA2"/>
    <w:rsid w:val="00C528F0"/>
    <w:rsid w:val="00C54738"/>
    <w:rsid w:val="00C54842"/>
    <w:rsid w:val="00C552D1"/>
    <w:rsid w:val="00C570FC"/>
    <w:rsid w:val="00C658E1"/>
    <w:rsid w:val="00C7064D"/>
    <w:rsid w:val="00C7649F"/>
    <w:rsid w:val="00C7685F"/>
    <w:rsid w:val="00C81CCA"/>
    <w:rsid w:val="00C83DF5"/>
    <w:rsid w:val="00C8646B"/>
    <w:rsid w:val="00C943A3"/>
    <w:rsid w:val="00C964E3"/>
    <w:rsid w:val="00C96DAE"/>
    <w:rsid w:val="00CB211F"/>
    <w:rsid w:val="00CB60AE"/>
    <w:rsid w:val="00CB6A78"/>
    <w:rsid w:val="00CC0F5C"/>
    <w:rsid w:val="00CC155D"/>
    <w:rsid w:val="00CD18F5"/>
    <w:rsid w:val="00CD3A9D"/>
    <w:rsid w:val="00CD51A8"/>
    <w:rsid w:val="00CE068C"/>
    <w:rsid w:val="00CE3BD3"/>
    <w:rsid w:val="00CE771E"/>
    <w:rsid w:val="00CF1D0D"/>
    <w:rsid w:val="00CF6803"/>
    <w:rsid w:val="00CF6AFC"/>
    <w:rsid w:val="00D038C8"/>
    <w:rsid w:val="00D055FA"/>
    <w:rsid w:val="00D11225"/>
    <w:rsid w:val="00D261E6"/>
    <w:rsid w:val="00D315B9"/>
    <w:rsid w:val="00D34B6B"/>
    <w:rsid w:val="00D34D5D"/>
    <w:rsid w:val="00D43735"/>
    <w:rsid w:val="00D454AB"/>
    <w:rsid w:val="00D459C2"/>
    <w:rsid w:val="00D51341"/>
    <w:rsid w:val="00D527BF"/>
    <w:rsid w:val="00D545D1"/>
    <w:rsid w:val="00D661CC"/>
    <w:rsid w:val="00D71C31"/>
    <w:rsid w:val="00D8628E"/>
    <w:rsid w:val="00D901E7"/>
    <w:rsid w:val="00D91499"/>
    <w:rsid w:val="00D91F28"/>
    <w:rsid w:val="00D92388"/>
    <w:rsid w:val="00DA5FAD"/>
    <w:rsid w:val="00DB50EB"/>
    <w:rsid w:val="00DB5297"/>
    <w:rsid w:val="00DB70CE"/>
    <w:rsid w:val="00DB7AEB"/>
    <w:rsid w:val="00DC1730"/>
    <w:rsid w:val="00DC176A"/>
    <w:rsid w:val="00DD098F"/>
    <w:rsid w:val="00DD6BB1"/>
    <w:rsid w:val="00DE1E11"/>
    <w:rsid w:val="00DE4F22"/>
    <w:rsid w:val="00DE51A7"/>
    <w:rsid w:val="00DF0157"/>
    <w:rsid w:val="00E00940"/>
    <w:rsid w:val="00E01664"/>
    <w:rsid w:val="00E026B6"/>
    <w:rsid w:val="00E03C3C"/>
    <w:rsid w:val="00E106F6"/>
    <w:rsid w:val="00E127F0"/>
    <w:rsid w:val="00E1549C"/>
    <w:rsid w:val="00E159B2"/>
    <w:rsid w:val="00E16757"/>
    <w:rsid w:val="00E20DED"/>
    <w:rsid w:val="00E221F6"/>
    <w:rsid w:val="00E26D9D"/>
    <w:rsid w:val="00E30667"/>
    <w:rsid w:val="00E35AB9"/>
    <w:rsid w:val="00E3642F"/>
    <w:rsid w:val="00E36E2D"/>
    <w:rsid w:val="00E37312"/>
    <w:rsid w:val="00E43821"/>
    <w:rsid w:val="00E45389"/>
    <w:rsid w:val="00E56E2E"/>
    <w:rsid w:val="00E57FCE"/>
    <w:rsid w:val="00E64BBC"/>
    <w:rsid w:val="00E65716"/>
    <w:rsid w:val="00E672A9"/>
    <w:rsid w:val="00E7026F"/>
    <w:rsid w:val="00E732E2"/>
    <w:rsid w:val="00E744D3"/>
    <w:rsid w:val="00E754CE"/>
    <w:rsid w:val="00E76C7A"/>
    <w:rsid w:val="00E8000E"/>
    <w:rsid w:val="00E80345"/>
    <w:rsid w:val="00E820FB"/>
    <w:rsid w:val="00E82C73"/>
    <w:rsid w:val="00E848C1"/>
    <w:rsid w:val="00E858CF"/>
    <w:rsid w:val="00E90BBA"/>
    <w:rsid w:val="00EA444D"/>
    <w:rsid w:val="00EA73B0"/>
    <w:rsid w:val="00EB07CC"/>
    <w:rsid w:val="00EB2528"/>
    <w:rsid w:val="00EB7799"/>
    <w:rsid w:val="00EC280D"/>
    <w:rsid w:val="00EC2AAE"/>
    <w:rsid w:val="00EC3947"/>
    <w:rsid w:val="00EC5702"/>
    <w:rsid w:val="00EC68DA"/>
    <w:rsid w:val="00ED666D"/>
    <w:rsid w:val="00ED6F17"/>
    <w:rsid w:val="00EE24D0"/>
    <w:rsid w:val="00EE2C1E"/>
    <w:rsid w:val="00EF03BD"/>
    <w:rsid w:val="00EF2A5E"/>
    <w:rsid w:val="00EF4907"/>
    <w:rsid w:val="00F06518"/>
    <w:rsid w:val="00F10F81"/>
    <w:rsid w:val="00F14BE8"/>
    <w:rsid w:val="00F200ED"/>
    <w:rsid w:val="00F21E78"/>
    <w:rsid w:val="00F23E76"/>
    <w:rsid w:val="00F308E2"/>
    <w:rsid w:val="00F315BC"/>
    <w:rsid w:val="00F331D7"/>
    <w:rsid w:val="00F34264"/>
    <w:rsid w:val="00F3521C"/>
    <w:rsid w:val="00F41AC6"/>
    <w:rsid w:val="00F45A12"/>
    <w:rsid w:val="00F4611D"/>
    <w:rsid w:val="00F46FF1"/>
    <w:rsid w:val="00F52CB5"/>
    <w:rsid w:val="00F55656"/>
    <w:rsid w:val="00F57959"/>
    <w:rsid w:val="00F61B3C"/>
    <w:rsid w:val="00F61BE4"/>
    <w:rsid w:val="00F662C7"/>
    <w:rsid w:val="00F82F6F"/>
    <w:rsid w:val="00F934DE"/>
    <w:rsid w:val="00FA251E"/>
    <w:rsid w:val="00FB14DF"/>
    <w:rsid w:val="00FB54C2"/>
    <w:rsid w:val="00FB5604"/>
    <w:rsid w:val="00FB764B"/>
    <w:rsid w:val="00FC08B5"/>
    <w:rsid w:val="00FC41C3"/>
    <w:rsid w:val="00FD419E"/>
    <w:rsid w:val="00FE356E"/>
    <w:rsid w:val="00FF540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8518E51-6B5A-43AD-9BA0-6965AB1A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2B43"/>
  </w:style>
  <w:style w:type="paragraph" w:styleId="Nagwek1">
    <w:name w:val="heading 1"/>
    <w:basedOn w:val="Normalny"/>
    <w:next w:val="Normalny"/>
    <w:link w:val="Nagwek1Znak"/>
    <w:uiPriority w:val="9"/>
    <w:qFormat/>
    <w:rsid w:val="00B62B43"/>
    <w:pPr>
      <w:keepNext/>
      <w:keepLines/>
      <w:spacing w:before="320" w:after="40"/>
      <w:outlineLvl w:val="0"/>
    </w:pPr>
    <w:rPr>
      <w:rFonts w:asciiTheme="majorHAnsi" w:eastAsiaTheme="majorEastAsia" w:hAnsiTheme="majorHAnsi" w:cstheme="majorBidi"/>
      <w:b/>
      <w:bCs/>
      <w:caps/>
      <w:spacing w:val="4"/>
      <w:sz w:val="28"/>
      <w:szCs w:val="28"/>
    </w:rPr>
  </w:style>
  <w:style w:type="paragraph" w:styleId="Nagwek2">
    <w:name w:val="heading 2"/>
    <w:basedOn w:val="Normalny"/>
    <w:next w:val="Normalny"/>
    <w:link w:val="Nagwek2Znak"/>
    <w:uiPriority w:val="9"/>
    <w:unhideWhenUsed/>
    <w:qFormat/>
    <w:rsid w:val="00B62B43"/>
    <w:pPr>
      <w:keepNext/>
      <w:keepLines/>
      <w:spacing w:before="120" w:after="0"/>
      <w:outlineLvl w:val="1"/>
    </w:pPr>
    <w:rPr>
      <w:rFonts w:asciiTheme="majorHAnsi" w:eastAsiaTheme="majorEastAsia" w:hAnsiTheme="majorHAnsi" w:cstheme="majorBidi"/>
      <w:b/>
      <w:bCs/>
      <w:sz w:val="28"/>
      <w:szCs w:val="28"/>
    </w:rPr>
  </w:style>
  <w:style w:type="paragraph" w:styleId="Nagwek3">
    <w:name w:val="heading 3"/>
    <w:basedOn w:val="Normalny"/>
    <w:next w:val="Normalny"/>
    <w:link w:val="Nagwek3Znak"/>
    <w:autoRedefine/>
    <w:uiPriority w:val="9"/>
    <w:unhideWhenUsed/>
    <w:qFormat/>
    <w:rsid w:val="00882A0B"/>
    <w:pPr>
      <w:keepNext/>
      <w:keepLines/>
      <w:spacing w:before="120" w:after="0"/>
      <w:outlineLvl w:val="2"/>
    </w:pPr>
    <w:rPr>
      <w:rFonts w:asciiTheme="majorHAnsi" w:eastAsiaTheme="majorEastAsia" w:hAnsiTheme="majorHAnsi" w:cstheme="majorBidi"/>
      <w:b/>
      <w:spacing w:val="4"/>
      <w:sz w:val="24"/>
      <w:szCs w:val="24"/>
    </w:rPr>
  </w:style>
  <w:style w:type="paragraph" w:styleId="Nagwek4">
    <w:name w:val="heading 4"/>
    <w:basedOn w:val="Normalny"/>
    <w:next w:val="Normalny"/>
    <w:link w:val="Nagwek4Znak"/>
    <w:uiPriority w:val="9"/>
    <w:unhideWhenUsed/>
    <w:qFormat/>
    <w:rsid w:val="00B62B43"/>
    <w:pPr>
      <w:keepNext/>
      <w:keepLines/>
      <w:spacing w:before="120" w:after="0"/>
      <w:outlineLvl w:val="3"/>
    </w:pPr>
    <w:rPr>
      <w:rFonts w:asciiTheme="majorHAnsi" w:eastAsiaTheme="majorEastAsia" w:hAnsiTheme="majorHAnsi" w:cstheme="majorBidi"/>
      <w:i/>
      <w:iCs/>
      <w:sz w:val="24"/>
      <w:szCs w:val="24"/>
    </w:rPr>
  </w:style>
  <w:style w:type="paragraph" w:styleId="Nagwek5">
    <w:name w:val="heading 5"/>
    <w:basedOn w:val="Normalny"/>
    <w:next w:val="Normalny"/>
    <w:link w:val="Nagwek5Znak"/>
    <w:uiPriority w:val="9"/>
    <w:unhideWhenUsed/>
    <w:qFormat/>
    <w:rsid w:val="00B62B43"/>
    <w:pPr>
      <w:keepNext/>
      <w:keepLines/>
      <w:spacing w:before="120" w:after="0"/>
      <w:outlineLvl w:val="4"/>
    </w:pPr>
    <w:rPr>
      <w:rFonts w:asciiTheme="majorHAnsi" w:eastAsiaTheme="majorEastAsia" w:hAnsiTheme="majorHAnsi" w:cstheme="majorBidi"/>
      <w:b/>
      <w:bCs/>
    </w:rPr>
  </w:style>
  <w:style w:type="paragraph" w:styleId="Nagwek6">
    <w:name w:val="heading 6"/>
    <w:basedOn w:val="Normalny"/>
    <w:next w:val="Normalny"/>
    <w:link w:val="Nagwek6Znak"/>
    <w:uiPriority w:val="9"/>
    <w:semiHidden/>
    <w:unhideWhenUsed/>
    <w:qFormat/>
    <w:rsid w:val="00B62B43"/>
    <w:pPr>
      <w:keepNext/>
      <w:keepLines/>
      <w:spacing w:before="120" w:after="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B62B43"/>
    <w:pPr>
      <w:keepNext/>
      <w:keepLines/>
      <w:spacing w:before="120" w:after="0"/>
      <w:outlineLvl w:val="6"/>
    </w:pPr>
    <w:rPr>
      <w:i/>
      <w:iCs/>
    </w:rPr>
  </w:style>
  <w:style w:type="paragraph" w:styleId="Nagwek8">
    <w:name w:val="heading 8"/>
    <w:basedOn w:val="Normalny"/>
    <w:next w:val="Normalny"/>
    <w:link w:val="Nagwek8Znak"/>
    <w:uiPriority w:val="9"/>
    <w:semiHidden/>
    <w:unhideWhenUsed/>
    <w:qFormat/>
    <w:rsid w:val="00B62B43"/>
    <w:pPr>
      <w:keepNext/>
      <w:keepLines/>
      <w:spacing w:before="120" w:after="0"/>
      <w:outlineLvl w:val="7"/>
    </w:pPr>
    <w:rPr>
      <w:b/>
      <w:bCs/>
    </w:rPr>
  </w:style>
  <w:style w:type="paragraph" w:styleId="Nagwek9">
    <w:name w:val="heading 9"/>
    <w:basedOn w:val="Normalny"/>
    <w:next w:val="Normalny"/>
    <w:link w:val="Nagwek9Znak"/>
    <w:uiPriority w:val="9"/>
    <w:semiHidden/>
    <w:unhideWhenUsed/>
    <w:qFormat/>
    <w:rsid w:val="00B62B43"/>
    <w:pPr>
      <w:keepNext/>
      <w:keepLines/>
      <w:spacing w:before="120" w:after="0"/>
      <w:outlineLvl w:val="8"/>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62B43"/>
    <w:rPr>
      <w:rFonts w:asciiTheme="majorHAnsi" w:eastAsiaTheme="majorEastAsia" w:hAnsiTheme="majorHAnsi" w:cstheme="majorBidi"/>
      <w:b/>
      <w:bCs/>
      <w:caps/>
      <w:spacing w:val="4"/>
      <w:sz w:val="28"/>
      <w:szCs w:val="28"/>
    </w:rPr>
  </w:style>
  <w:style w:type="character" w:customStyle="1" w:styleId="Nagwek2Znak">
    <w:name w:val="Nagłówek 2 Znak"/>
    <w:basedOn w:val="Domylnaczcionkaakapitu"/>
    <w:link w:val="Nagwek2"/>
    <w:uiPriority w:val="9"/>
    <w:rsid w:val="00B62B43"/>
    <w:rPr>
      <w:rFonts w:asciiTheme="majorHAnsi" w:eastAsiaTheme="majorEastAsia" w:hAnsiTheme="majorHAnsi" w:cstheme="majorBidi"/>
      <w:b/>
      <w:bCs/>
      <w:sz w:val="28"/>
      <w:szCs w:val="28"/>
    </w:rPr>
  </w:style>
  <w:style w:type="character" w:customStyle="1" w:styleId="Nagwek3Znak">
    <w:name w:val="Nagłówek 3 Znak"/>
    <w:basedOn w:val="Domylnaczcionkaakapitu"/>
    <w:link w:val="Nagwek3"/>
    <w:uiPriority w:val="9"/>
    <w:rsid w:val="00882A0B"/>
    <w:rPr>
      <w:rFonts w:asciiTheme="majorHAnsi" w:eastAsiaTheme="majorEastAsia" w:hAnsiTheme="majorHAnsi" w:cstheme="majorBidi"/>
      <w:b/>
      <w:spacing w:val="4"/>
      <w:sz w:val="24"/>
      <w:szCs w:val="24"/>
    </w:rPr>
  </w:style>
  <w:style w:type="paragraph" w:styleId="Akapitzlist">
    <w:name w:val="List Paragraph"/>
    <w:basedOn w:val="Normalny"/>
    <w:uiPriority w:val="34"/>
    <w:qFormat/>
    <w:rsid w:val="0037035F"/>
    <w:pPr>
      <w:ind w:left="720"/>
      <w:contextualSpacing/>
    </w:pPr>
  </w:style>
  <w:style w:type="table" w:styleId="Tabela-Siatka">
    <w:name w:val="Table Grid"/>
    <w:basedOn w:val="Standardowy"/>
    <w:uiPriority w:val="39"/>
    <w:rsid w:val="00D11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1jasna1">
    <w:name w:val="Tabela siatki 1 — jasna1"/>
    <w:basedOn w:val="Standardowy"/>
    <w:uiPriority w:val="46"/>
    <w:rsid w:val="00D1122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agwekspisutreci">
    <w:name w:val="TOC Heading"/>
    <w:basedOn w:val="Nagwek1"/>
    <w:next w:val="Normalny"/>
    <w:uiPriority w:val="39"/>
    <w:unhideWhenUsed/>
    <w:qFormat/>
    <w:rsid w:val="00B62B43"/>
    <w:pPr>
      <w:outlineLvl w:val="9"/>
    </w:pPr>
  </w:style>
  <w:style w:type="paragraph" w:styleId="Spistreci1">
    <w:name w:val="toc 1"/>
    <w:basedOn w:val="Normalny"/>
    <w:next w:val="Normalny"/>
    <w:autoRedefine/>
    <w:uiPriority w:val="39"/>
    <w:unhideWhenUsed/>
    <w:rsid w:val="007203B8"/>
    <w:pPr>
      <w:tabs>
        <w:tab w:val="right" w:leader="dot" w:pos="9062"/>
      </w:tabs>
      <w:spacing w:after="100"/>
    </w:pPr>
  </w:style>
  <w:style w:type="paragraph" w:styleId="Spistreci2">
    <w:name w:val="toc 2"/>
    <w:basedOn w:val="Normalny"/>
    <w:next w:val="Normalny"/>
    <w:autoRedefine/>
    <w:uiPriority w:val="39"/>
    <w:unhideWhenUsed/>
    <w:rsid w:val="004C096F"/>
    <w:pPr>
      <w:spacing w:after="100"/>
      <w:ind w:left="220"/>
    </w:pPr>
  </w:style>
  <w:style w:type="paragraph" w:styleId="Spistreci3">
    <w:name w:val="toc 3"/>
    <w:basedOn w:val="Normalny"/>
    <w:next w:val="Normalny"/>
    <w:autoRedefine/>
    <w:uiPriority w:val="39"/>
    <w:unhideWhenUsed/>
    <w:rsid w:val="004C096F"/>
    <w:pPr>
      <w:spacing w:after="100"/>
      <w:ind w:left="440"/>
    </w:pPr>
  </w:style>
  <w:style w:type="character" w:styleId="Hipercze">
    <w:name w:val="Hyperlink"/>
    <w:basedOn w:val="Domylnaczcionkaakapitu"/>
    <w:uiPriority w:val="99"/>
    <w:unhideWhenUsed/>
    <w:rsid w:val="004C096F"/>
    <w:rPr>
      <w:color w:val="0563C1" w:themeColor="hyperlink"/>
      <w:u w:val="single"/>
    </w:rPr>
  </w:style>
  <w:style w:type="paragraph" w:styleId="Tekstprzypisukocowego">
    <w:name w:val="endnote text"/>
    <w:basedOn w:val="Normalny"/>
    <w:link w:val="TekstprzypisukocowegoZnak"/>
    <w:uiPriority w:val="99"/>
    <w:semiHidden/>
    <w:unhideWhenUsed/>
    <w:rsid w:val="00BF2FD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F2FDA"/>
    <w:rPr>
      <w:sz w:val="20"/>
      <w:szCs w:val="20"/>
    </w:rPr>
  </w:style>
  <w:style w:type="character" w:styleId="Odwoanieprzypisukocowego">
    <w:name w:val="endnote reference"/>
    <w:basedOn w:val="Domylnaczcionkaakapitu"/>
    <w:uiPriority w:val="99"/>
    <w:semiHidden/>
    <w:unhideWhenUsed/>
    <w:rsid w:val="00BF2FDA"/>
    <w:rPr>
      <w:vertAlign w:val="superscript"/>
    </w:rPr>
  </w:style>
  <w:style w:type="paragraph" w:styleId="Tekstprzypisudolnego">
    <w:name w:val="footnote text"/>
    <w:basedOn w:val="Normalny"/>
    <w:link w:val="TekstprzypisudolnegoZnak"/>
    <w:unhideWhenUsed/>
    <w:rsid w:val="00BF2FDA"/>
    <w:pPr>
      <w:spacing w:after="0" w:line="240" w:lineRule="auto"/>
    </w:pPr>
    <w:rPr>
      <w:sz w:val="20"/>
      <w:szCs w:val="20"/>
    </w:rPr>
  </w:style>
  <w:style w:type="character" w:customStyle="1" w:styleId="TekstprzypisudolnegoZnak">
    <w:name w:val="Tekst przypisu dolnego Znak"/>
    <w:basedOn w:val="Domylnaczcionkaakapitu"/>
    <w:link w:val="Tekstprzypisudolnego"/>
    <w:rsid w:val="00BF2FDA"/>
    <w:rPr>
      <w:sz w:val="20"/>
      <w:szCs w:val="20"/>
    </w:rPr>
  </w:style>
  <w:style w:type="character" w:styleId="Odwoanieprzypisudolnego">
    <w:name w:val="footnote reference"/>
    <w:basedOn w:val="Domylnaczcionkaakapitu"/>
    <w:uiPriority w:val="99"/>
    <w:semiHidden/>
    <w:unhideWhenUsed/>
    <w:rsid w:val="00BF2FDA"/>
    <w:rPr>
      <w:vertAlign w:val="superscript"/>
    </w:rPr>
  </w:style>
  <w:style w:type="paragraph" w:styleId="Tekstpodstawowy">
    <w:name w:val="Body Text"/>
    <w:basedOn w:val="Normalny"/>
    <w:link w:val="TekstpodstawowyZnak"/>
    <w:rsid w:val="007203B8"/>
    <w:pPr>
      <w:widowControl w:val="0"/>
      <w:suppressAutoHyphens/>
      <w:spacing w:after="120" w:line="240" w:lineRule="auto"/>
    </w:pPr>
    <w:rPr>
      <w:rFonts w:ascii="Times New Roman" w:eastAsia="Lucida Sans Unicode" w:hAnsi="Times New Roman" w:cs="Times New Roman"/>
      <w:color w:val="000000"/>
      <w:sz w:val="24"/>
      <w:szCs w:val="24"/>
    </w:rPr>
  </w:style>
  <w:style w:type="character" w:customStyle="1" w:styleId="TekstpodstawowyZnak">
    <w:name w:val="Tekst podstawowy Znak"/>
    <w:basedOn w:val="Domylnaczcionkaakapitu"/>
    <w:link w:val="Tekstpodstawowy"/>
    <w:rsid w:val="007203B8"/>
    <w:rPr>
      <w:rFonts w:ascii="Times New Roman" w:eastAsia="Lucida Sans Unicode" w:hAnsi="Times New Roman" w:cs="Times New Roman"/>
      <w:color w:val="000000"/>
      <w:sz w:val="24"/>
      <w:szCs w:val="24"/>
    </w:rPr>
  </w:style>
  <w:style w:type="character" w:customStyle="1" w:styleId="Nagwek4Znak">
    <w:name w:val="Nagłówek 4 Znak"/>
    <w:basedOn w:val="Domylnaczcionkaakapitu"/>
    <w:link w:val="Nagwek4"/>
    <w:uiPriority w:val="9"/>
    <w:rsid w:val="00B62B43"/>
    <w:rPr>
      <w:rFonts w:asciiTheme="majorHAnsi" w:eastAsiaTheme="majorEastAsia" w:hAnsiTheme="majorHAnsi" w:cstheme="majorBidi"/>
      <w:i/>
      <w:iCs/>
      <w:sz w:val="24"/>
      <w:szCs w:val="24"/>
    </w:rPr>
  </w:style>
  <w:style w:type="paragraph" w:customStyle="1" w:styleId="Styl1">
    <w:name w:val="Styl1"/>
    <w:basedOn w:val="Nagwek3"/>
    <w:link w:val="Styl1Znak"/>
    <w:rsid w:val="005338E8"/>
  </w:style>
  <w:style w:type="character" w:customStyle="1" w:styleId="Styl1Znak">
    <w:name w:val="Styl1 Znak"/>
    <w:basedOn w:val="Nagwek3Znak"/>
    <w:link w:val="Styl1"/>
    <w:rsid w:val="005338E8"/>
    <w:rPr>
      <w:rFonts w:asciiTheme="majorHAnsi" w:eastAsiaTheme="majorEastAsia" w:hAnsiTheme="majorHAnsi" w:cstheme="majorBidi"/>
      <w:b/>
      <w:spacing w:val="4"/>
      <w:sz w:val="24"/>
      <w:szCs w:val="24"/>
    </w:rPr>
  </w:style>
  <w:style w:type="paragraph" w:styleId="NormalnyWeb">
    <w:name w:val="Normal (Web)"/>
    <w:basedOn w:val="Normalny"/>
    <w:uiPriority w:val="99"/>
    <w:unhideWhenUsed/>
    <w:rsid w:val="00B0464B"/>
    <w:pPr>
      <w:spacing w:before="100" w:beforeAutospacing="1" w:after="119" w:line="240" w:lineRule="auto"/>
    </w:pPr>
    <w:rPr>
      <w:rFonts w:ascii="Times New Roman" w:eastAsia="Times New Roman" w:hAnsi="Times New Roman" w:cs="Times New Roman"/>
      <w:sz w:val="24"/>
      <w:szCs w:val="24"/>
      <w:lang w:eastAsia="pl-PL"/>
    </w:rPr>
  </w:style>
  <w:style w:type="character" w:customStyle="1" w:styleId="Nagwek5Znak">
    <w:name w:val="Nagłówek 5 Znak"/>
    <w:basedOn w:val="Domylnaczcionkaakapitu"/>
    <w:link w:val="Nagwek5"/>
    <w:uiPriority w:val="9"/>
    <w:rsid w:val="00B62B43"/>
    <w:rPr>
      <w:rFonts w:asciiTheme="majorHAnsi" w:eastAsiaTheme="majorEastAsia" w:hAnsiTheme="majorHAnsi" w:cstheme="majorBidi"/>
      <w:b/>
      <w:bCs/>
    </w:rPr>
  </w:style>
  <w:style w:type="character" w:customStyle="1" w:styleId="Nagwek6Znak">
    <w:name w:val="Nagłówek 6 Znak"/>
    <w:basedOn w:val="Domylnaczcionkaakapitu"/>
    <w:link w:val="Nagwek6"/>
    <w:uiPriority w:val="9"/>
    <w:semiHidden/>
    <w:rsid w:val="00B62B43"/>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B62B43"/>
    <w:rPr>
      <w:i/>
      <w:iCs/>
    </w:rPr>
  </w:style>
  <w:style w:type="character" w:customStyle="1" w:styleId="Nagwek8Znak">
    <w:name w:val="Nagłówek 8 Znak"/>
    <w:basedOn w:val="Domylnaczcionkaakapitu"/>
    <w:link w:val="Nagwek8"/>
    <w:uiPriority w:val="9"/>
    <w:semiHidden/>
    <w:rsid w:val="00B62B43"/>
    <w:rPr>
      <w:b/>
      <w:bCs/>
    </w:rPr>
  </w:style>
  <w:style w:type="character" w:customStyle="1" w:styleId="Nagwek9Znak">
    <w:name w:val="Nagłówek 9 Znak"/>
    <w:basedOn w:val="Domylnaczcionkaakapitu"/>
    <w:link w:val="Nagwek9"/>
    <w:uiPriority w:val="9"/>
    <w:semiHidden/>
    <w:rsid w:val="00B62B43"/>
    <w:rPr>
      <w:i/>
      <w:iCs/>
    </w:rPr>
  </w:style>
  <w:style w:type="paragraph" w:styleId="Legenda">
    <w:name w:val="caption"/>
    <w:basedOn w:val="Normalny"/>
    <w:next w:val="Normalny"/>
    <w:uiPriority w:val="35"/>
    <w:semiHidden/>
    <w:unhideWhenUsed/>
    <w:qFormat/>
    <w:rsid w:val="00B62B43"/>
    <w:rPr>
      <w:b/>
      <w:bCs/>
      <w:sz w:val="18"/>
      <w:szCs w:val="18"/>
    </w:rPr>
  </w:style>
  <w:style w:type="paragraph" w:styleId="Tytu">
    <w:name w:val="Title"/>
    <w:basedOn w:val="Normalny"/>
    <w:next w:val="Normalny"/>
    <w:link w:val="TytuZnak"/>
    <w:uiPriority w:val="10"/>
    <w:qFormat/>
    <w:rsid w:val="00B62B4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ytuZnak">
    <w:name w:val="Tytuł Znak"/>
    <w:basedOn w:val="Domylnaczcionkaakapitu"/>
    <w:link w:val="Tytu"/>
    <w:uiPriority w:val="10"/>
    <w:rsid w:val="00B62B43"/>
    <w:rPr>
      <w:rFonts w:asciiTheme="majorHAnsi" w:eastAsiaTheme="majorEastAsia" w:hAnsiTheme="majorHAnsi" w:cstheme="majorBidi"/>
      <w:b/>
      <w:bCs/>
      <w:spacing w:val="-7"/>
      <w:sz w:val="48"/>
      <w:szCs w:val="48"/>
    </w:rPr>
  </w:style>
  <w:style w:type="paragraph" w:styleId="Podtytu">
    <w:name w:val="Subtitle"/>
    <w:basedOn w:val="Normalny"/>
    <w:next w:val="Normalny"/>
    <w:link w:val="PodtytuZnak"/>
    <w:uiPriority w:val="11"/>
    <w:qFormat/>
    <w:rsid w:val="00B62B43"/>
    <w:pPr>
      <w:numPr>
        <w:ilvl w:val="1"/>
      </w:numPr>
      <w:spacing w:after="240"/>
      <w:jc w:val="center"/>
    </w:pPr>
    <w:rPr>
      <w:rFonts w:asciiTheme="majorHAnsi" w:eastAsiaTheme="majorEastAsia" w:hAnsiTheme="majorHAnsi" w:cstheme="majorBidi"/>
      <w:sz w:val="24"/>
      <w:szCs w:val="24"/>
    </w:rPr>
  </w:style>
  <w:style w:type="character" w:customStyle="1" w:styleId="PodtytuZnak">
    <w:name w:val="Podtytuł Znak"/>
    <w:basedOn w:val="Domylnaczcionkaakapitu"/>
    <w:link w:val="Podtytu"/>
    <w:uiPriority w:val="11"/>
    <w:rsid w:val="00B62B43"/>
    <w:rPr>
      <w:rFonts w:asciiTheme="majorHAnsi" w:eastAsiaTheme="majorEastAsia" w:hAnsiTheme="majorHAnsi" w:cstheme="majorBidi"/>
      <w:sz w:val="24"/>
      <w:szCs w:val="24"/>
    </w:rPr>
  </w:style>
  <w:style w:type="character" w:styleId="Pogrubienie">
    <w:name w:val="Strong"/>
    <w:basedOn w:val="Domylnaczcionkaakapitu"/>
    <w:uiPriority w:val="22"/>
    <w:qFormat/>
    <w:rsid w:val="00B62B43"/>
    <w:rPr>
      <w:b/>
      <w:bCs/>
      <w:color w:val="auto"/>
    </w:rPr>
  </w:style>
  <w:style w:type="character" w:styleId="Uwydatnienie">
    <w:name w:val="Emphasis"/>
    <w:basedOn w:val="Domylnaczcionkaakapitu"/>
    <w:uiPriority w:val="20"/>
    <w:qFormat/>
    <w:rsid w:val="00B62B43"/>
    <w:rPr>
      <w:i/>
      <w:iCs/>
      <w:color w:val="auto"/>
    </w:rPr>
  </w:style>
  <w:style w:type="paragraph" w:styleId="Bezodstpw">
    <w:name w:val="No Spacing"/>
    <w:uiPriority w:val="1"/>
    <w:qFormat/>
    <w:rsid w:val="00B62B43"/>
    <w:pPr>
      <w:spacing w:after="0" w:line="240" w:lineRule="auto"/>
    </w:pPr>
  </w:style>
  <w:style w:type="paragraph" w:styleId="Cytat">
    <w:name w:val="Quote"/>
    <w:basedOn w:val="Normalny"/>
    <w:next w:val="Normalny"/>
    <w:link w:val="CytatZnak"/>
    <w:uiPriority w:val="29"/>
    <w:qFormat/>
    <w:rsid w:val="00B62B4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ytatZnak">
    <w:name w:val="Cytat Znak"/>
    <w:basedOn w:val="Domylnaczcionkaakapitu"/>
    <w:link w:val="Cytat"/>
    <w:uiPriority w:val="29"/>
    <w:rsid w:val="00B62B43"/>
    <w:rPr>
      <w:rFonts w:asciiTheme="majorHAnsi" w:eastAsiaTheme="majorEastAsia" w:hAnsiTheme="majorHAnsi" w:cstheme="majorBidi"/>
      <w:i/>
      <w:iCs/>
      <w:sz w:val="24"/>
      <w:szCs w:val="24"/>
    </w:rPr>
  </w:style>
  <w:style w:type="paragraph" w:styleId="Cytatintensywny">
    <w:name w:val="Intense Quote"/>
    <w:basedOn w:val="Normalny"/>
    <w:next w:val="Normalny"/>
    <w:link w:val="CytatintensywnyZnak"/>
    <w:uiPriority w:val="30"/>
    <w:qFormat/>
    <w:rsid w:val="00B62B4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ytatintensywnyZnak">
    <w:name w:val="Cytat intensywny Znak"/>
    <w:basedOn w:val="Domylnaczcionkaakapitu"/>
    <w:link w:val="Cytatintensywny"/>
    <w:uiPriority w:val="30"/>
    <w:rsid w:val="00B62B43"/>
    <w:rPr>
      <w:rFonts w:asciiTheme="majorHAnsi" w:eastAsiaTheme="majorEastAsia" w:hAnsiTheme="majorHAnsi" w:cstheme="majorBidi"/>
      <w:sz w:val="26"/>
      <w:szCs w:val="26"/>
    </w:rPr>
  </w:style>
  <w:style w:type="character" w:styleId="Wyrnieniedelikatne">
    <w:name w:val="Subtle Emphasis"/>
    <w:basedOn w:val="Domylnaczcionkaakapitu"/>
    <w:uiPriority w:val="19"/>
    <w:qFormat/>
    <w:rsid w:val="00B62B43"/>
    <w:rPr>
      <w:i/>
      <w:iCs/>
      <w:color w:val="auto"/>
    </w:rPr>
  </w:style>
  <w:style w:type="character" w:styleId="Wyrnienieintensywne">
    <w:name w:val="Intense Emphasis"/>
    <w:basedOn w:val="Domylnaczcionkaakapitu"/>
    <w:uiPriority w:val="21"/>
    <w:qFormat/>
    <w:rsid w:val="00B62B43"/>
    <w:rPr>
      <w:b/>
      <w:bCs/>
      <w:i/>
      <w:iCs/>
      <w:color w:val="auto"/>
    </w:rPr>
  </w:style>
  <w:style w:type="character" w:styleId="Odwoaniedelikatne">
    <w:name w:val="Subtle Reference"/>
    <w:basedOn w:val="Domylnaczcionkaakapitu"/>
    <w:uiPriority w:val="31"/>
    <w:qFormat/>
    <w:rsid w:val="00B62B43"/>
    <w:rPr>
      <w:smallCaps/>
      <w:color w:val="auto"/>
      <w:u w:val="single" w:color="7F7F7F" w:themeColor="text1" w:themeTint="80"/>
    </w:rPr>
  </w:style>
  <w:style w:type="character" w:styleId="Odwoanieintensywne">
    <w:name w:val="Intense Reference"/>
    <w:basedOn w:val="Domylnaczcionkaakapitu"/>
    <w:uiPriority w:val="32"/>
    <w:qFormat/>
    <w:rsid w:val="00B62B43"/>
    <w:rPr>
      <w:b/>
      <w:bCs/>
      <w:smallCaps/>
      <w:color w:val="auto"/>
      <w:u w:val="single"/>
    </w:rPr>
  </w:style>
  <w:style w:type="character" w:styleId="Tytuksiki">
    <w:name w:val="Book Title"/>
    <w:basedOn w:val="Domylnaczcionkaakapitu"/>
    <w:uiPriority w:val="33"/>
    <w:qFormat/>
    <w:rsid w:val="00B62B43"/>
    <w:rPr>
      <w:b/>
      <w:bCs/>
      <w:smallCaps/>
      <w:color w:val="auto"/>
    </w:rPr>
  </w:style>
  <w:style w:type="paragraph" w:styleId="Nagwek">
    <w:name w:val="header"/>
    <w:basedOn w:val="Normalny"/>
    <w:link w:val="NagwekZnak"/>
    <w:unhideWhenUsed/>
    <w:rsid w:val="00A16F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16F6F"/>
  </w:style>
  <w:style w:type="paragraph" w:styleId="Stopka">
    <w:name w:val="footer"/>
    <w:basedOn w:val="Normalny"/>
    <w:link w:val="StopkaZnak"/>
    <w:uiPriority w:val="99"/>
    <w:unhideWhenUsed/>
    <w:rsid w:val="00A16F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16F6F"/>
  </w:style>
  <w:style w:type="paragraph" w:styleId="Tekstdymka">
    <w:name w:val="Balloon Text"/>
    <w:basedOn w:val="Normalny"/>
    <w:link w:val="TekstdymkaZnak"/>
    <w:uiPriority w:val="99"/>
    <w:semiHidden/>
    <w:unhideWhenUsed/>
    <w:rsid w:val="00761C1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61C1C"/>
    <w:rPr>
      <w:rFonts w:ascii="Segoe UI" w:hAnsi="Segoe UI" w:cs="Segoe UI"/>
      <w:sz w:val="18"/>
      <w:szCs w:val="18"/>
    </w:rPr>
  </w:style>
  <w:style w:type="paragraph" w:customStyle="1" w:styleId="Pa0">
    <w:name w:val="Pa0"/>
    <w:basedOn w:val="Normalny"/>
    <w:next w:val="Normalny"/>
    <w:uiPriority w:val="99"/>
    <w:rsid w:val="004C660F"/>
    <w:pPr>
      <w:autoSpaceDE w:val="0"/>
      <w:autoSpaceDN w:val="0"/>
      <w:adjustRightInd w:val="0"/>
      <w:spacing w:after="0" w:line="241" w:lineRule="atLeast"/>
      <w:jc w:val="left"/>
    </w:pPr>
    <w:rPr>
      <w:rFonts w:ascii="TitilliumText22L" w:hAnsi="TitilliumText22L"/>
      <w:sz w:val="24"/>
      <w:szCs w:val="24"/>
    </w:rPr>
  </w:style>
  <w:style w:type="paragraph" w:styleId="Mapadokumentu">
    <w:name w:val="Document Map"/>
    <w:basedOn w:val="Normalny"/>
    <w:link w:val="MapadokumentuZnak"/>
    <w:uiPriority w:val="99"/>
    <w:semiHidden/>
    <w:unhideWhenUsed/>
    <w:rsid w:val="00D661CC"/>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661CC"/>
    <w:rPr>
      <w:rFonts w:ascii="Tahoma" w:hAnsi="Tahoma" w:cs="Tahoma"/>
      <w:sz w:val="16"/>
      <w:szCs w:val="16"/>
    </w:rPr>
  </w:style>
  <w:style w:type="paragraph" w:customStyle="1" w:styleId="Tekstpodstawowy21">
    <w:name w:val="Tekst podstawowy 21"/>
    <w:basedOn w:val="Normalny"/>
    <w:rsid w:val="00A122F8"/>
    <w:pPr>
      <w:widowControl w:val="0"/>
      <w:suppressAutoHyphens/>
      <w:spacing w:after="0" w:line="240" w:lineRule="auto"/>
      <w:jc w:val="left"/>
    </w:pPr>
    <w:rPr>
      <w:rFonts w:ascii="Times New Roman" w:eastAsia="Lucida Sans Unicode" w:hAnsi="Times New Roman" w:cs="Times New Roman"/>
      <w:kern w:val="1"/>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61725">
      <w:bodyDiv w:val="1"/>
      <w:marLeft w:val="0"/>
      <w:marRight w:val="0"/>
      <w:marTop w:val="0"/>
      <w:marBottom w:val="0"/>
      <w:divBdr>
        <w:top w:val="none" w:sz="0" w:space="0" w:color="auto"/>
        <w:left w:val="none" w:sz="0" w:space="0" w:color="auto"/>
        <w:bottom w:val="none" w:sz="0" w:space="0" w:color="auto"/>
        <w:right w:val="none" w:sz="0" w:space="0" w:color="auto"/>
      </w:divBdr>
    </w:div>
    <w:div w:id="211039768">
      <w:bodyDiv w:val="1"/>
      <w:marLeft w:val="0"/>
      <w:marRight w:val="0"/>
      <w:marTop w:val="0"/>
      <w:marBottom w:val="0"/>
      <w:divBdr>
        <w:top w:val="none" w:sz="0" w:space="0" w:color="auto"/>
        <w:left w:val="none" w:sz="0" w:space="0" w:color="auto"/>
        <w:bottom w:val="none" w:sz="0" w:space="0" w:color="auto"/>
        <w:right w:val="none" w:sz="0" w:space="0" w:color="auto"/>
      </w:divBdr>
    </w:div>
    <w:div w:id="532502215">
      <w:bodyDiv w:val="1"/>
      <w:marLeft w:val="0"/>
      <w:marRight w:val="0"/>
      <w:marTop w:val="0"/>
      <w:marBottom w:val="0"/>
      <w:divBdr>
        <w:top w:val="none" w:sz="0" w:space="0" w:color="auto"/>
        <w:left w:val="none" w:sz="0" w:space="0" w:color="auto"/>
        <w:bottom w:val="none" w:sz="0" w:space="0" w:color="auto"/>
        <w:right w:val="none" w:sz="0" w:space="0" w:color="auto"/>
      </w:divBdr>
    </w:div>
    <w:div w:id="624655442">
      <w:bodyDiv w:val="1"/>
      <w:marLeft w:val="0"/>
      <w:marRight w:val="0"/>
      <w:marTop w:val="0"/>
      <w:marBottom w:val="0"/>
      <w:divBdr>
        <w:top w:val="none" w:sz="0" w:space="0" w:color="auto"/>
        <w:left w:val="none" w:sz="0" w:space="0" w:color="auto"/>
        <w:bottom w:val="none" w:sz="0" w:space="0" w:color="auto"/>
        <w:right w:val="none" w:sz="0" w:space="0" w:color="auto"/>
      </w:divBdr>
    </w:div>
    <w:div w:id="716008627">
      <w:bodyDiv w:val="1"/>
      <w:marLeft w:val="0"/>
      <w:marRight w:val="0"/>
      <w:marTop w:val="0"/>
      <w:marBottom w:val="0"/>
      <w:divBdr>
        <w:top w:val="none" w:sz="0" w:space="0" w:color="auto"/>
        <w:left w:val="none" w:sz="0" w:space="0" w:color="auto"/>
        <w:bottom w:val="none" w:sz="0" w:space="0" w:color="auto"/>
        <w:right w:val="none" w:sz="0" w:space="0" w:color="auto"/>
      </w:divBdr>
    </w:div>
    <w:div w:id="768044389">
      <w:bodyDiv w:val="1"/>
      <w:marLeft w:val="0"/>
      <w:marRight w:val="0"/>
      <w:marTop w:val="0"/>
      <w:marBottom w:val="0"/>
      <w:divBdr>
        <w:top w:val="none" w:sz="0" w:space="0" w:color="auto"/>
        <w:left w:val="none" w:sz="0" w:space="0" w:color="auto"/>
        <w:bottom w:val="none" w:sz="0" w:space="0" w:color="auto"/>
        <w:right w:val="none" w:sz="0" w:space="0" w:color="auto"/>
      </w:divBdr>
    </w:div>
    <w:div w:id="1086922568">
      <w:bodyDiv w:val="1"/>
      <w:marLeft w:val="0"/>
      <w:marRight w:val="0"/>
      <w:marTop w:val="0"/>
      <w:marBottom w:val="0"/>
      <w:divBdr>
        <w:top w:val="none" w:sz="0" w:space="0" w:color="auto"/>
        <w:left w:val="none" w:sz="0" w:space="0" w:color="auto"/>
        <w:bottom w:val="none" w:sz="0" w:space="0" w:color="auto"/>
        <w:right w:val="none" w:sz="0" w:space="0" w:color="auto"/>
      </w:divBdr>
    </w:div>
    <w:div w:id="1375697091">
      <w:bodyDiv w:val="1"/>
      <w:marLeft w:val="0"/>
      <w:marRight w:val="0"/>
      <w:marTop w:val="0"/>
      <w:marBottom w:val="0"/>
      <w:divBdr>
        <w:top w:val="none" w:sz="0" w:space="0" w:color="auto"/>
        <w:left w:val="none" w:sz="0" w:space="0" w:color="auto"/>
        <w:bottom w:val="none" w:sz="0" w:space="0" w:color="auto"/>
        <w:right w:val="none" w:sz="0" w:space="0" w:color="auto"/>
      </w:divBdr>
    </w:div>
    <w:div w:id="1660234603">
      <w:bodyDiv w:val="1"/>
      <w:marLeft w:val="0"/>
      <w:marRight w:val="0"/>
      <w:marTop w:val="0"/>
      <w:marBottom w:val="0"/>
      <w:divBdr>
        <w:top w:val="none" w:sz="0" w:space="0" w:color="auto"/>
        <w:left w:val="none" w:sz="0" w:space="0" w:color="auto"/>
        <w:bottom w:val="none" w:sz="0" w:space="0" w:color="auto"/>
        <w:right w:val="none" w:sz="0" w:space="0" w:color="auto"/>
      </w:divBdr>
    </w:div>
    <w:div w:id="200358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7F647-3864-48AF-A037-2C35738E8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32</Pages>
  <Words>3488</Words>
  <Characters>20930</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Kozłowski</dc:creator>
  <cp:keywords/>
  <dc:description/>
  <cp:lastModifiedBy>Józek</cp:lastModifiedBy>
  <cp:revision>15</cp:revision>
  <cp:lastPrinted>2016-10-28T12:16:00Z</cp:lastPrinted>
  <dcterms:created xsi:type="dcterms:W3CDTF">2016-11-22T13:27:00Z</dcterms:created>
  <dcterms:modified xsi:type="dcterms:W3CDTF">2016-12-06T07:33:00Z</dcterms:modified>
</cp:coreProperties>
</file>