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44BA" w:rsidRPr="001F5BB4" w:rsidRDefault="00171CFE" w:rsidP="003259F4">
      <w:pPr>
        <w:jc w:val="right"/>
        <w:rPr>
          <w:b/>
          <w:noProof/>
          <w:sz w:val="24"/>
          <w:szCs w:val="24"/>
        </w:rPr>
      </w:pPr>
      <w:r>
        <w:rPr>
          <w:b/>
          <w:noProof/>
          <w:sz w:val="24"/>
          <w:szCs w:val="24"/>
        </w:rPr>
        <w:t>Załącznik nr 1 do SIWZ</w:t>
      </w:r>
    </w:p>
    <w:tbl>
      <w:tblPr>
        <w:tblStyle w:val="Tabela-Siatka"/>
        <w:tblW w:w="14601" w:type="dxa"/>
        <w:tblInd w:w="-147" w:type="dxa"/>
        <w:tblLook w:val="04A0" w:firstRow="1" w:lastRow="0" w:firstColumn="1" w:lastColumn="0" w:noHBand="0" w:noVBand="1"/>
      </w:tblPr>
      <w:tblGrid>
        <w:gridCol w:w="568"/>
        <w:gridCol w:w="2515"/>
        <w:gridCol w:w="1595"/>
        <w:gridCol w:w="7938"/>
        <w:gridCol w:w="1134"/>
        <w:gridCol w:w="851"/>
      </w:tblGrid>
      <w:tr w:rsidR="00171CFE" w:rsidRPr="00653E70" w:rsidTr="00A13AC6">
        <w:trPr>
          <w:trHeight w:val="133"/>
        </w:trPr>
        <w:tc>
          <w:tcPr>
            <w:tcW w:w="568" w:type="dxa"/>
            <w:shd w:val="clear" w:color="auto" w:fill="D9D9D9" w:themeFill="background1" w:themeFillShade="D9"/>
          </w:tcPr>
          <w:p w:rsidR="00171CFE" w:rsidRPr="00653E70" w:rsidRDefault="00171CFE" w:rsidP="00653E70">
            <w:pPr>
              <w:jc w:val="center"/>
              <w:rPr>
                <w:b/>
                <w:noProof/>
                <w:sz w:val="20"/>
                <w:szCs w:val="20"/>
              </w:rPr>
            </w:pPr>
            <w:r>
              <w:rPr>
                <w:b/>
                <w:noProof/>
                <w:sz w:val="20"/>
                <w:szCs w:val="20"/>
              </w:rPr>
              <w:t>L.p.</w:t>
            </w:r>
          </w:p>
        </w:tc>
        <w:tc>
          <w:tcPr>
            <w:tcW w:w="2515" w:type="dxa"/>
            <w:shd w:val="clear" w:color="auto" w:fill="D9D9D9" w:themeFill="background1" w:themeFillShade="D9"/>
          </w:tcPr>
          <w:p w:rsidR="00171CFE" w:rsidRPr="00653E70" w:rsidRDefault="00171CFE" w:rsidP="00653E70">
            <w:pPr>
              <w:jc w:val="center"/>
              <w:rPr>
                <w:b/>
                <w:noProof/>
                <w:sz w:val="20"/>
                <w:szCs w:val="20"/>
              </w:rPr>
            </w:pPr>
            <w:r>
              <w:rPr>
                <w:b/>
                <w:noProof/>
                <w:sz w:val="20"/>
                <w:szCs w:val="20"/>
              </w:rPr>
              <w:t>Przedmiot zamówienia</w:t>
            </w:r>
          </w:p>
        </w:tc>
        <w:tc>
          <w:tcPr>
            <w:tcW w:w="1595" w:type="dxa"/>
            <w:shd w:val="clear" w:color="auto" w:fill="D9D9D9" w:themeFill="background1" w:themeFillShade="D9"/>
          </w:tcPr>
          <w:p w:rsidR="00171CFE" w:rsidRPr="00653E70" w:rsidRDefault="00171CFE" w:rsidP="00653E70">
            <w:pPr>
              <w:jc w:val="center"/>
              <w:rPr>
                <w:b/>
                <w:noProof/>
                <w:sz w:val="20"/>
                <w:szCs w:val="20"/>
                <w:lang w:val="pl-PL"/>
              </w:rPr>
            </w:pPr>
            <w:bookmarkStart w:id="0" w:name="_Hlk520281110"/>
            <w:r>
              <w:rPr>
                <w:b/>
                <w:noProof/>
                <w:sz w:val="20"/>
                <w:szCs w:val="20"/>
                <w:lang w:val="pl-PL"/>
              </w:rPr>
              <w:t>Nazwa parametru</w:t>
            </w:r>
          </w:p>
        </w:tc>
        <w:tc>
          <w:tcPr>
            <w:tcW w:w="7938" w:type="dxa"/>
            <w:shd w:val="clear" w:color="auto" w:fill="D9D9D9" w:themeFill="background1" w:themeFillShade="D9"/>
          </w:tcPr>
          <w:p w:rsidR="00171CFE" w:rsidRPr="00653E70" w:rsidRDefault="00171CFE" w:rsidP="00653E70">
            <w:pPr>
              <w:jc w:val="center"/>
              <w:rPr>
                <w:b/>
                <w:noProof/>
                <w:sz w:val="20"/>
                <w:szCs w:val="20"/>
                <w:lang w:val="pl-PL"/>
              </w:rPr>
            </w:pPr>
            <w:r w:rsidRPr="00653E70">
              <w:rPr>
                <w:b/>
                <w:noProof/>
                <w:sz w:val="20"/>
                <w:szCs w:val="20"/>
                <w:lang w:val="pl-PL"/>
              </w:rPr>
              <w:t>Wymagane parametry techniczne minimalne</w:t>
            </w:r>
          </w:p>
        </w:tc>
        <w:tc>
          <w:tcPr>
            <w:tcW w:w="1134" w:type="dxa"/>
            <w:shd w:val="clear" w:color="auto" w:fill="D9D9D9" w:themeFill="background1" w:themeFillShade="D9"/>
          </w:tcPr>
          <w:p w:rsidR="00171CFE" w:rsidRPr="00653E70" w:rsidRDefault="00171CFE" w:rsidP="003259F4">
            <w:pPr>
              <w:jc w:val="center"/>
              <w:rPr>
                <w:b/>
                <w:noProof/>
                <w:sz w:val="20"/>
                <w:szCs w:val="20"/>
                <w:lang w:val="pl-PL"/>
              </w:rPr>
            </w:pPr>
            <w:r>
              <w:rPr>
                <w:b/>
                <w:noProof/>
                <w:sz w:val="20"/>
                <w:szCs w:val="20"/>
                <w:lang w:val="pl-PL"/>
              </w:rPr>
              <w:t>Jednostka</w:t>
            </w:r>
          </w:p>
        </w:tc>
        <w:tc>
          <w:tcPr>
            <w:tcW w:w="851" w:type="dxa"/>
            <w:shd w:val="clear" w:color="auto" w:fill="D9D9D9" w:themeFill="background1" w:themeFillShade="D9"/>
          </w:tcPr>
          <w:p w:rsidR="00171CFE" w:rsidRPr="00653E70" w:rsidRDefault="00171CFE" w:rsidP="003259F4">
            <w:pPr>
              <w:jc w:val="center"/>
              <w:rPr>
                <w:b/>
                <w:noProof/>
                <w:sz w:val="20"/>
                <w:szCs w:val="20"/>
                <w:lang w:val="pl-PL"/>
              </w:rPr>
            </w:pPr>
            <w:r>
              <w:rPr>
                <w:b/>
                <w:noProof/>
                <w:sz w:val="20"/>
                <w:szCs w:val="20"/>
                <w:lang w:val="pl-PL"/>
              </w:rPr>
              <w:t>Liczba / ilość</w:t>
            </w:r>
          </w:p>
        </w:tc>
      </w:tr>
      <w:bookmarkEnd w:id="0"/>
      <w:tr w:rsidR="00171CFE" w:rsidRPr="00653E70" w:rsidTr="003259F4">
        <w:tc>
          <w:tcPr>
            <w:tcW w:w="568" w:type="dxa"/>
            <w:vMerge w:val="restart"/>
          </w:tcPr>
          <w:p w:rsidR="00171CFE" w:rsidRPr="00653E70" w:rsidRDefault="00171CFE" w:rsidP="00A144BA">
            <w:pPr>
              <w:rPr>
                <w:noProof/>
                <w:sz w:val="20"/>
                <w:szCs w:val="20"/>
              </w:rPr>
            </w:pPr>
            <w:r>
              <w:rPr>
                <w:noProof/>
                <w:sz w:val="20"/>
                <w:szCs w:val="20"/>
              </w:rPr>
              <w:t>1.</w:t>
            </w:r>
          </w:p>
        </w:tc>
        <w:tc>
          <w:tcPr>
            <w:tcW w:w="2515" w:type="dxa"/>
            <w:vMerge w:val="restart"/>
          </w:tcPr>
          <w:p w:rsidR="00171CFE" w:rsidRPr="00653E70" w:rsidRDefault="00171CFE" w:rsidP="00A144BA">
            <w:pPr>
              <w:rPr>
                <w:noProof/>
                <w:sz w:val="20"/>
                <w:szCs w:val="20"/>
              </w:rPr>
            </w:pPr>
            <w:r>
              <w:rPr>
                <w:noProof/>
                <w:sz w:val="20"/>
                <w:szCs w:val="20"/>
              </w:rPr>
              <w:t>Laptop z oprogramowaniem</w:t>
            </w:r>
          </w:p>
        </w:tc>
        <w:tc>
          <w:tcPr>
            <w:tcW w:w="1595" w:type="dxa"/>
          </w:tcPr>
          <w:p w:rsidR="00171CFE" w:rsidRPr="00653E70" w:rsidRDefault="00171CFE" w:rsidP="00A144BA">
            <w:pPr>
              <w:rPr>
                <w:noProof/>
                <w:sz w:val="20"/>
                <w:szCs w:val="20"/>
                <w:lang w:val="pl-PL"/>
              </w:rPr>
            </w:pPr>
            <w:r w:rsidRPr="00653E70">
              <w:rPr>
                <w:noProof/>
                <w:sz w:val="20"/>
                <w:szCs w:val="20"/>
                <w:lang w:val="pl-PL"/>
              </w:rPr>
              <w:t>Zastosowanie</w:t>
            </w:r>
          </w:p>
        </w:tc>
        <w:tc>
          <w:tcPr>
            <w:tcW w:w="7938" w:type="dxa"/>
          </w:tcPr>
          <w:p w:rsidR="00171CFE" w:rsidRPr="00653E70" w:rsidRDefault="00171CFE" w:rsidP="00A144BA">
            <w:pPr>
              <w:jc w:val="both"/>
              <w:rPr>
                <w:noProof/>
                <w:sz w:val="20"/>
                <w:szCs w:val="20"/>
                <w:lang w:val="pl-PL"/>
              </w:rPr>
            </w:pPr>
            <w:r w:rsidRPr="00653E70">
              <w:rPr>
                <w:rFonts w:cs="Tahoma"/>
                <w:noProof/>
                <w:sz w:val="20"/>
                <w:szCs w:val="20"/>
                <w:lang w:val="pl-PL"/>
              </w:rPr>
              <w:t xml:space="preserve">Komputer przenośny będzie wykorzystywany dla potrzeb aplikacji biurowych, aplikacji edukacyjnych, aplikacji obliczeniowych, dostępu do Internetu oraz poczty elektronicznej, jako lokalna baza danych. </w:t>
            </w:r>
          </w:p>
        </w:tc>
        <w:tc>
          <w:tcPr>
            <w:tcW w:w="1134" w:type="dxa"/>
            <w:vMerge w:val="restart"/>
          </w:tcPr>
          <w:p w:rsidR="00171CFE" w:rsidRPr="00653E70" w:rsidRDefault="00171CFE" w:rsidP="003259F4">
            <w:pPr>
              <w:jc w:val="center"/>
              <w:rPr>
                <w:rFonts w:cs="Tahoma"/>
                <w:noProof/>
                <w:sz w:val="20"/>
                <w:szCs w:val="20"/>
                <w:lang w:val="pl-PL"/>
              </w:rPr>
            </w:pPr>
            <w:r>
              <w:rPr>
                <w:rFonts w:cs="Tahoma"/>
                <w:noProof/>
                <w:sz w:val="20"/>
                <w:szCs w:val="20"/>
                <w:lang w:val="pl-PL"/>
              </w:rPr>
              <w:t>Szt.</w:t>
            </w:r>
          </w:p>
        </w:tc>
        <w:tc>
          <w:tcPr>
            <w:tcW w:w="851" w:type="dxa"/>
            <w:vMerge w:val="restart"/>
          </w:tcPr>
          <w:p w:rsidR="00171CFE" w:rsidRPr="00653E70" w:rsidRDefault="003259F4" w:rsidP="003259F4">
            <w:pPr>
              <w:jc w:val="center"/>
              <w:rPr>
                <w:rFonts w:cs="Tahoma"/>
                <w:noProof/>
                <w:sz w:val="20"/>
                <w:szCs w:val="20"/>
                <w:lang w:val="pl-PL"/>
              </w:rPr>
            </w:pPr>
            <w:r>
              <w:rPr>
                <w:rFonts w:cs="Tahoma"/>
                <w:noProof/>
                <w:sz w:val="20"/>
                <w:szCs w:val="20"/>
                <w:lang w:val="pl-PL"/>
              </w:rPr>
              <w:t>21</w:t>
            </w:r>
          </w:p>
        </w:tc>
      </w:tr>
      <w:tr w:rsidR="00171CFE" w:rsidRPr="00653E70" w:rsidTr="003259F4">
        <w:tc>
          <w:tcPr>
            <w:tcW w:w="568" w:type="dxa"/>
            <w:vMerge/>
          </w:tcPr>
          <w:p w:rsidR="00171CFE" w:rsidRPr="00653E70" w:rsidRDefault="00171CFE" w:rsidP="00A144BA">
            <w:pPr>
              <w:rPr>
                <w:noProof/>
                <w:sz w:val="20"/>
                <w:szCs w:val="20"/>
              </w:rPr>
            </w:pPr>
          </w:p>
        </w:tc>
        <w:tc>
          <w:tcPr>
            <w:tcW w:w="2515" w:type="dxa"/>
            <w:vMerge/>
          </w:tcPr>
          <w:p w:rsidR="00171CFE" w:rsidRPr="00653E70" w:rsidRDefault="00171CFE" w:rsidP="00A144BA">
            <w:pPr>
              <w:rPr>
                <w:noProof/>
                <w:sz w:val="20"/>
                <w:szCs w:val="20"/>
              </w:rPr>
            </w:pPr>
          </w:p>
        </w:tc>
        <w:tc>
          <w:tcPr>
            <w:tcW w:w="1595" w:type="dxa"/>
          </w:tcPr>
          <w:p w:rsidR="00171CFE" w:rsidRPr="00653E70" w:rsidRDefault="00171CFE" w:rsidP="00A144BA">
            <w:pPr>
              <w:rPr>
                <w:noProof/>
                <w:sz w:val="20"/>
                <w:szCs w:val="20"/>
                <w:lang w:val="pl-PL"/>
              </w:rPr>
            </w:pPr>
            <w:r w:rsidRPr="00653E70">
              <w:rPr>
                <w:noProof/>
                <w:sz w:val="20"/>
                <w:szCs w:val="20"/>
                <w:lang w:val="pl-PL"/>
              </w:rPr>
              <w:t>Matryca</w:t>
            </w:r>
          </w:p>
        </w:tc>
        <w:tc>
          <w:tcPr>
            <w:tcW w:w="7938" w:type="dxa"/>
          </w:tcPr>
          <w:p w:rsidR="00171CFE" w:rsidRPr="00653E70" w:rsidRDefault="00171CFE" w:rsidP="00A144BA">
            <w:pPr>
              <w:jc w:val="both"/>
              <w:outlineLvl w:val="0"/>
              <w:rPr>
                <w:rFonts w:cs="Tahoma"/>
                <w:noProof/>
                <w:color w:val="00B050"/>
                <w:sz w:val="20"/>
                <w:szCs w:val="20"/>
                <w:lang w:val="pl-PL"/>
              </w:rPr>
            </w:pPr>
            <w:r w:rsidRPr="00653E70">
              <w:rPr>
                <w:rFonts w:cs="Tahoma"/>
                <w:noProof/>
                <w:sz w:val="20"/>
                <w:szCs w:val="20"/>
                <w:lang w:val="pl-PL"/>
              </w:rPr>
              <w:t>Komputer przenośny typu notebook z ekranem 15,6" o rozdzielczości  HD (1366x768) z podświetleniem LED matryca matowa</w:t>
            </w:r>
          </w:p>
        </w:tc>
        <w:tc>
          <w:tcPr>
            <w:tcW w:w="1134" w:type="dxa"/>
            <w:vMerge/>
          </w:tcPr>
          <w:p w:rsidR="00171CFE" w:rsidRPr="00653E70" w:rsidRDefault="00171CFE" w:rsidP="00A144BA">
            <w:pPr>
              <w:jc w:val="both"/>
              <w:outlineLvl w:val="0"/>
              <w:rPr>
                <w:rFonts w:cs="Tahoma"/>
                <w:noProof/>
                <w:sz w:val="20"/>
                <w:szCs w:val="20"/>
                <w:lang w:val="pl-PL"/>
              </w:rPr>
            </w:pPr>
          </w:p>
        </w:tc>
        <w:tc>
          <w:tcPr>
            <w:tcW w:w="851" w:type="dxa"/>
            <w:vMerge/>
          </w:tcPr>
          <w:p w:rsidR="00171CFE" w:rsidRPr="00653E70" w:rsidRDefault="00171CFE" w:rsidP="00A144BA">
            <w:pPr>
              <w:jc w:val="both"/>
              <w:outlineLvl w:val="0"/>
              <w:rPr>
                <w:rFonts w:cs="Tahoma"/>
                <w:noProof/>
                <w:sz w:val="20"/>
                <w:szCs w:val="20"/>
                <w:lang w:val="pl-PL"/>
              </w:rPr>
            </w:pPr>
          </w:p>
        </w:tc>
      </w:tr>
      <w:tr w:rsidR="00171CFE" w:rsidRPr="00653E70" w:rsidTr="003259F4">
        <w:tc>
          <w:tcPr>
            <w:tcW w:w="568" w:type="dxa"/>
            <w:vMerge/>
          </w:tcPr>
          <w:p w:rsidR="00171CFE" w:rsidRPr="00653E70" w:rsidRDefault="00171CFE" w:rsidP="00A144BA">
            <w:pPr>
              <w:rPr>
                <w:noProof/>
                <w:sz w:val="20"/>
                <w:szCs w:val="20"/>
              </w:rPr>
            </w:pPr>
          </w:p>
        </w:tc>
        <w:tc>
          <w:tcPr>
            <w:tcW w:w="2515" w:type="dxa"/>
            <w:vMerge/>
          </w:tcPr>
          <w:p w:rsidR="00171CFE" w:rsidRPr="00653E70" w:rsidRDefault="00171CFE" w:rsidP="00A144BA">
            <w:pPr>
              <w:rPr>
                <w:noProof/>
                <w:sz w:val="20"/>
                <w:szCs w:val="20"/>
              </w:rPr>
            </w:pPr>
          </w:p>
        </w:tc>
        <w:tc>
          <w:tcPr>
            <w:tcW w:w="1595" w:type="dxa"/>
          </w:tcPr>
          <w:p w:rsidR="00171CFE" w:rsidRPr="00653E70" w:rsidRDefault="00171CFE" w:rsidP="00A144BA">
            <w:pPr>
              <w:rPr>
                <w:noProof/>
                <w:sz w:val="20"/>
                <w:szCs w:val="20"/>
                <w:lang w:val="pl-PL"/>
              </w:rPr>
            </w:pPr>
            <w:r w:rsidRPr="00653E70">
              <w:rPr>
                <w:noProof/>
                <w:sz w:val="20"/>
                <w:szCs w:val="20"/>
                <w:lang w:val="pl-PL"/>
              </w:rPr>
              <w:t>Wydajność</w:t>
            </w:r>
          </w:p>
        </w:tc>
        <w:tc>
          <w:tcPr>
            <w:tcW w:w="7938" w:type="dxa"/>
          </w:tcPr>
          <w:p w:rsidR="00171CFE" w:rsidRPr="00653E70" w:rsidRDefault="00171CFE" w:rsidP="00A144BA">
            <w:pPr>
              <w:jc w:val="both"/>
              <w:rPr>
                <w:noProof/>
                <w:sz w:val="20"/>
                <w:szCs w:val="20"/>
                <w:lang w:val="pl-PL"/>
              </w:rPr>
            </w:pPr>
            <w:r w:rsidRPr="00653E70">
              <w:rPr>
                <w:noProof/>
                <w:sz w:val="20"/>
                <w:szCs w:val="20"/>
                <w:lang w:val="pl-PL"/>
              </w:rPr>
              <w:t xml:space="preserve">Procesor segmentu mobilnego, osiągający wynik min. 4090 punktów w teście PassMark CPU Mark według wyników ze strony </w:t>
            </w:r>
            <w:hyperlink r:id="rId5" w:history="1">
              <w:r w:rsidRPr="00653E70">
                <w:rPr>
                  <w:rStyle w:val="Hipercze"/>
                  <w:noProof/>
                  <w:sz w:val="20"/>
                  <w:szCs w:val="20"/>
                  <w:lang w:val="pl-PL"/>
                </w:rPr>
                <w:t>https://www.cpubenchmark.net/cpu_list.php</w:t>
              </w:r>
            </w:hyperlink>
            <w:r w:rsidRPr="00653E70">
              <w:rPr>
                <w:noProof/>
                <w:sz w:val="20"/>
                <w:szCs w:val="20"/>
                <w:lang w:val="pl-PL"/>
              </w:rPr>
              <w:t xml:space="preserve"> na dzień nie wcześniejszy niż 30/07/2018 (należy dołączyć wydruk z wyżej wskazanej strony)</w:t>
            </w:r>
          </w:p>
        </w:tc>
        <w:tc>
          <w:tcPr>
            <w:tcW w:w="1134" w:type="dxa"/>
            <w:vMerge/>
          </w:tcPr>
          <w:p w:rsidR="00171CFE" w:rsidRPr="00653E70" w:rsidRDefault="00171CFE" w:rsidP="00A144BA">
            <w:pPr>
              <w:jc w:val="both"/>
              <w:rPr>
                <w:noProof/>
                <w:sz w:val="20"/>
                <w:szCs w:val="20"/>
                <w:lang w:val="pl-PL"/>
              </w:rPr>
            </w:pPr>
          </w:p>
        </w:tc>
        <w:tc>
          <w:tcPr>
            <w:tcW w:w="851" w:type="dxa"/>
            <w:vMerge/>
          </w:tcPr>
          <w:p w:rsidR="00171CFE" w:rsidRPr="00653E70" w:rsidRDefault="00171CFE" w:rsidP="00A144BA">
            <w:pPr>
              <w:jc w:val="both"/>
              <w:rPr>
                <w:noProof/>
                <w:sz w:val="20"/>
                <w:szCs w:val="20"/>
                <w:lang w:val="pl-PL"/>
              </w:rPr>
            </w:pPr>
          </w:p>
        </w:tc>
      </w:tr>
      <w:tr w:rsidR="00171CFE" w:rsidRPr="00653E70" w:rsidTr="003259F4">
        <w:tc>
          <w:tcPr>
            <w:tcW w:w="568" w:type="dxa"/>
            <w:vMerge/>
          </w:tcPr>
          <w:p w:rsidR="00171CFE" w:rsidRPr="00653E70" w:rsidRDefault="00171CFE" w:rsidP="00A144BA">
            <w:pPr>
              <w:rPr>
                <w:noProof/>
                <w:sz w:val="20"/>
                <w:szCs w:val="20"/>
              </w:rPr>
            </w:pPr>
          </w:p>
        </w:tc>
        <w:tc>
          <w:tcPr>
            <w:tcW w:w="2515" w:type="dxa"/>
            <w:vMerge/>
          </w:tcPr>
          <w:p w:rsidR="00171CFE" w:rsidRPr="00653E70" w:rsidRDefault="00171CFE" w:rsidP="00A144BA">
            <w:pPr>
              <w:rPr>
                <w:noProof/>
                <w:sz w:val="20"/>
                <w:szCs w:val="20"/>
              </w:rPr>
            </w:pPr>
          </w:p>
        </w:tc>
        <w:tc>
          <w:tcPr>
            <w:tcW w:w="1595" w:type="dxa"/>
          </w:tcPr>
          <w:p w:rsidR="00171CFE" w:rsidRPr="00653E70" w:rsidRDefault="00171CFE" w:rsidP="00A144BA">
            <w:pPr>
              <w:rPr>
                <w:noProof/>
                <w:sz w:val="20"/>
                <w:szCs w:val="20"/>
                <w:lang w:val="pl-PL"/>
              </w:rPr>
            </w:pPr>
            <w:r w:rsidRPr="00653E70">
              <w:rPr>
                <w:noProof/>
                <w:sz w:val="20"/>
                <w:szCs w:val="20"/>
                <w:lang w:val="pl-PL"/>
              </w:rPr>
              <w:t>Pamięć RAM</w:t>
            </w:r>
          </w:p>
        </w:tc>
        <w:tc>
          <w:tcPr>
            <w:tcW w:w="7938" w:type="dxa"/>
          </w:tcPr>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4GB DDR4 2400MHz możliwość rozbudowy do min 16GB. Jeden slot wolny</w:t>
            </w:r>
          </w:p>
        </w:tc>
        <w:tc>
          <w:tcPr>
            <w:tcW w:w="1134" w:type="dxa"/>
            <w:vMerge/>
          </w:tcPr>
          <w:p w:rsidR="00171CFE" w:rsidRPr="00653E70" w:rsidRDefault="00171CFE" w:rsidP="00A144BA">
            <w:pPr>
              <w:jc w:val="both"/>
              <w:rPr>
                <w:rFonts w:cs="Tahoma"/>
                <w:bCs/>
                <w:noProof/>
                <w:sz w:val="20"/>
                <w:szCs w:val="20"/>
                <w:lang w:val="pl-PL"/>
              </w:rPr>
            </w:pPr>
          </w:p>
        </w:tc>
        <w:tc>
          <w:tcPr>
            <w:tcW w:w="851" w:type="dxa"/>
            <w:vMerge/>
          </w:tcPr>
          <w:p w:rsidR="00171CFE" w:rsidRPr="00653E70" w:rsidRDefault="00171CFE" w:rsidP="00A144BA">
            <w:pPr>
              <w:jc w:val="both"/>
              <w:rPr>
                <w:rFonts w:cs="Tahoma"/>
                <w:bCs/>
                <w:noProof/>
                <w:sz w:val="20"/>
                <w:szCs w:val="20"/>
                <w:lang w:val="pl-PL"/>
              </w:rPr>
            </w:pPr>
          </w:p>
        </w:tc>
      </w:tr>
      <w:tr w:rsidR="00171CFE" w:rsidRPr="00653E70" w:rsidTr="003259F4">
        <w:tc>
          <w:tcPr>
            <w:tcW w:w="568" w:type="dxa"/>
            <w:vMerge/>
          </w:tcPr>
          <w:p w:rsidR="00171CFE" w:rsidRPr="00653E70" w:rsidRDefault="00171CFE" w:rsidP="00A144BA">
            <w:pPr>
              <w:rPr>
                <w:noProof/>
                <w:sz w:val="20"/>
                <w:szCs w:val="20"/>
              </w:rPr>
            </w:pPr>
          </w:p>
        </w:tc>
        <w:tc>
          <w:tcPr>
            <w:tcW w:w="2515" w:type="dxa"/>
            <w:vMerge/>
          </w:tcPr>
          <w:p w:rsidR="00171CFE" w:rsidRPr="00653E70" w:rsidRDefault="00171CFE" w:rsidP="00A144BA">
            <w:pPr>
              <w:rPr>
                <w:noProof/>
                <w:sz w:val="20"/>
                <w:szCs w:val="20"/>
              </w:rPr>
            </w:pPr>
          </w:p>
        </w:tc>
        <w:tc>
          <w:tcPr>
            <w:tcW w:w="1595" w:type="dxa"/>
          </w:tcPr>
          <w:p w:rsidR="00171CFE" w:rsidRPr="00653E70" w:rsidRDefault="00171CFE" w:rsidP="00A144BA">
            <w:pPr>
              <w:rPr>
                <w:noProof/>
                <w:sz w:val="20"/>
                <w:szCs w:val="20"/>
                <w:lang w:val="pl-PL"/>
              </w:rPr>
            </w:pPr>
            <w:r w:rsidRPr="00653E70">
              <w:rPr>
                <w:noProof/>
                <w:sz w:val="20"/>
                <w:szCs w:val="20"/>
                <w:lang w:val="pl-PL"/>
              </w:rPr>
              <w:t>Pamięć masowa</w:t>
            </w:r>
          </w:p>
        </w:tc>
        <w:tc>
          <w:tcPr>
            <w:tcW w:w="7938" w:type="dxa"/>
          </w:tcPr>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Min. 128 GB SSD</w:t>
            </w:r>
          </w:p>
        </w:tc>
        <w:tc>
          <w:tcPr>
            <w:tcW w:w="1134" w:type="dxa"/>
            <w:vMerge/>
          </w:tcPr>
          <w:p w:rsidR="00171CFE" w:rsidRPr="00653E70" w:rsidRDefault="00171CFE" w:rsidP="00A144BA">
            <w:pPr>
              <w:jc w:val="both"/>
              <w:rPr>
                <w:rFonts w:cs="Tahoma"/>
                <w:bCs/>
                <w:noProof/>
                <w:sz w:val="20"/>
                <w:szCs w:val="20"/>
                <w:lang w:val="pl-PL"/>
              </w:rPr>
            </w:pPr>
          </w:p>
        </w:tc>
        <w:tc>
          <w:tcPr>
            <w:tcW w:w="851" w:type="dxa"/>
            <w:vMerge/>
          </w:tcPr>
          <w:p w:rsidR="00171CFE" w:rsidRPr="00653E70" w:rsidRDefault="00171CFE" w:rsidP="00A144BA">
            <w:pPr>
              <w:jc w:val="both"/>
              <w:rPr>
                <w:rFonts w:cs="Tahoma"/>
                <w:bCs/>
                <w:noProof/>
                <w:sz w:val="20"/>
                <w:szCs w:val="20"/>
                <w:lang w:val="pl-PL"/>
              </w:rPr>
            </w:pPr>
          </w:p>
        </w:tc>
      </w:tr>
      <w:tr w:rsidR="00171CFE" w:rsidRPr="00653E70" w:rsidTr="003259F4">
        <w:tc>
          <w:tcPr>
            <w:tcW w:w="568" w:type="dxa"/>
            <w:vMerge/>
          </w:tcPr>
          <w:p w:rsidR="00171CFE" w:rsidRPr="00653E70" w:rsidRDefault="00171CFE" w:rsidP="00A144BA">
            <w:pPr>
              <w:rPr>
                <w:noProof/>
                <w:sz w:val="20"/>
                <w:szCs w:val="20"/>
              </w:rPr>
            </w:pPr>
          </w:p>
        </w:tc>
        <w:tc>
          <w:tcPr>
            <w:tcW w:w="2515" w:type="dxa"/>
            <w:vMerge/>
          </w:tcPr>
          <w:p w:rsidR="00171CFE" w:rsidRPr="00653E70" w:rsidRDefault="00171CFE" w:rsidP="00A144BA">
            <w:pPr>
              <w:rPr>
                <w:noProof/>
                <w:sz w:val="20"/>
                <w:szCs w:val="20"/>
              </w:rPr>
            </w:pPr>
          </w:p>
        </w:tc>
        <w:tc>
          <w:tcPr>
            <w:tcW w:w="1595" w:type="dxa"/>
          </w:tcPr>
          <w:p w:rsidR="00171CFE" w:rsidRPr="00653E70" w:rsidRDefault="00171CFE" w:rsidP="00A144BA">
            <w:pPr>
              <w:rPr>
                <w:noProof/>
                <w:sz w:val="20"/>
                <w:szCs w:val="20"/>
                <w:lang w:val="pl-PL"/>
              </w:rPr>
            </w:pPr>
            <w:r w:rsidRPr="00653E70">
              <w:rPr>
                <w:noProof/>
                <w:sz w:val="20"/>
                <w:szCs w:val="20"/>
                <w:lang w:val="pl-PL"/>
              </w:rPr>
              <w:t>Karta graficzna</w:t>
            </w:r>
          </w:p>
        </w:tc>
        <w:tc>
          <w:tcPr>
            <w:tcW w:w="7938" w:type="dxa"/>
          </w:tcPr>
          <w:p w:rsidR="00171CFE" w:rsidRPr="00653E70" w:rsidRDefault="00171CFE" w:rsidP="00A144BA">
            <w:pPr>
              <w:jc w:val="both"/>
              <w:rPr>
                <w:rFonts w:cs="Tahoma"/>
                <w:noProof/>
                <w:sz w:val="20"/>
                <w:szCs w:val="20"/>
                <w:lang w:val="pl-PL"/>
              </w:rPr>
            </w:pPr>
            <w:r w:rsidRPr="00653E70">
              <w:rPr>
                <w:rFonts w:cs="Tahoma"/>
                <w:noProof/>
                <w:sz w:val="20"/>
                <w:szCs w:val="20"/>
                <w:lang w:val="pl-PL"/>
              </w:rPr>
              <w:t xml:space="preserve">Zintegrowana z procesorem osiągająca minimum 890 punktów w teście Passmark G3D Mark według wyników ze strony </w:t>
            </w:r>
            <w:hyperlink r:id="rId6" w:history="1">
              <w:r w:rsidRPr="00653E70">
                <w:rPr>
                  <w:rStyle w:val="Hipercze"/>
                  <w:rFonts w:cs="Tahoma"/>
                  <w:noProof/>
                  <w:sz w:val="20"/>
                  <w:szCs w:val="20"/>
                  <w:lang w:val="pl-PL"/>
                </w:rPr>
                <w:t>http://www.videocardbenchmark.net</w:t>
              </w:r>
            </w:hyperlink>
            <w:r w:rsidRPr="00653E70">
              <w:rPr>
                <w:rFonts w:cs="Tahoma"/>
                <w:noProof/>
                <w:sz w:val="20"/>
                <w:szCs w:val="20"/>
                <w:lang w:val="pl-PL"/>
              </w:rPr>
              <w:t xml:space="preserve"> na dzień nie wcześniejszy niż 30/07/2018</w:t>
            </w:r>
          </w:p>
        </w:tc>
        <w:tc>
          <w:tcPr>
            <w:tcW w:w="1134" w:type="dxa"/>
            <w:vMerge/>
          </w:tcPr>
          <w:p w:rsidR="00171CFE" w:rsidRPr="00653E70" w:rsidRDefault="00171CFE" w:rsidP="00A144BA">
            <w:pPr>
              <w:jc w:val="both"/>
              <w:rPr>
                <w:rFonts w:cs="Tahoma"/>
                <w:noProof/>
                <w:sz w:val="20"/>
                <w:szCs w:val="20"/>
                <w:lang w:val="pl-PL"/>
              </w:rPr>
            </w:pPr>
          </w:p>
        </w:tc>
        <w:tc>
          <w:tcPr>
            <w:tcW w:w="851" w:type="dxa"/>
            <w:vMerge/>
          </w:tcPr>
          <w:p w:rsidR="00171CFE" w:rsidRPr="00653E70" w:rsidRDefault="00171CFE" w:rsidP="00A144BA">
            <w:pPr>
              <w:jc w:val="both"/>
              <w:rPr>
                <w:rFonts w:cs="Tahoma"/>
                <w:noProof/>
                <w:sz w:val="20"/>
                <w:szCs w:val="20"/>
                <w:lang w:val="pl-PL"/>
              </w:rPr>
            </w:pPr>
          </w:p>
        </w:tc>
      </w:tr>
      <w:tr w:rsidR="00171CFE" w:rsidRPr="00653E70" w:rsidTr="003259F4">
        <w:tc>
          <w:tcPr>
            <w:tcW w:w="568" w:type="dxa"/>
            <w:vMerge/>
          </w:tcPr>
          <w:p w:rsidR="00171CFE" w:rsidRPr="00653E70" w:rsidRDefault="00171CFE" w:rsidP="00A144BA">
            <w:pPr>
              <w:rPr>
                <w:noProof/>
                <w:sz w:val="20"/>
                <w:szCs w:val="20"/>
              </w:rPr>
            </w:pPr>
          </w:p>
        </w:tc>
        <w:tc>
          <w:tcPr>
            <w:tcW w:w="2515" w:type="dxa"/>
            <w:vMerge/>
          </w:tcPr>
          <w:p w:rsidR="00171CFE" w:rsidRPr="00653E70" w:rsidRDefault="00171CFE" w:rsidP="00A144BA">
            <w:pPr>
              <w:rPr>
                <w:noProof/>
                <w:sz w:val="20"/>
                <w:szCs w:val="20"/>
              </w:rPr>
            </w:pPr>
          </w:p>
        </w:tc>
        <w:tc>
          <w:tcPr>
            <w:tcW w:w="1595" w:type="dxa"/>
          </w:tcPr>
          <w:p w:rsidR="00171CFE" w:rsidRPr="00653E70" w:rsidRDefault="00171CFE" w:rsidP="00A144BA">
            <w:pPr>
              <w:rPr>
                <w:noProof/>
                <w:sz w:val="20"/>
                <w:szCs w:val="20"/>
                <w:lang w:val="pl-PL"/>
              </w:rPr>
            </w:pPr>
            <w:r w:rsidRPr="00653E70">
              <w:rPr>
                <w:noProof/>
                <w:sz w:val="20"/>
                <w:szCs w:val="20"/>
                <w:lang w:val="pl-PL"/>
              </w:rPr>
              <w:t xml:space="preserve">Napęd </w:t>
            </w:r>
          </w:p>
        </w:tc>
        <w:tc>
          <w:tcPr>
            <w:tcW w:w="7938" w:type="dxa"/>
          </w:tcPr>
          <w:p w:rsidR="00171CFE" w:rsidRPr="00653E70" w:rsidRDefault="00171CFE" w:rsidP="00A144BA">
            <w:pPr>
              <w:jc w:val="both"/>
              <w:rPr>
                <w:rFonts w:cs="Tahoma"/>
                <w:noProof/>
                <w:sz w:val="20"/>
                <w:szCs w:val="20"/>
                <w:lang w:val="pl-PL"/>
              </w:rPr>
            </w:pPr>
            <w:r w:rsidRPr="00653E70">
              <w:rPr>
                <w:rFonts w:cs="Tahoma"/>
                <w:noProof/>
                <w:sz w:val="20"/>
                <w:szCs w:val="20"/>
                <w:lang w:val="pl-PL"/>
              </w:rPr>
              <w:t>Wbudowany napęd DVD+/-RW</w:t>
            </w:r>
          </w:p>
        </w:tc>
        <w:tc>
          <w:tcPr>
            <w:tcW w:w="1134" w:type="dxa"/>
            <w:vMerge/>
          </w:tcPr>
          <w:p w:rsidR="00171CFE" w:rsidRPr="00653E70" w:rsidRDefault="00171CFE" w:rsidP="00A144BA">
            <w:pPr>
              <w:jc w:val="both"/>
              <w:rPr>
                <w:rFonts w:cs="Tahoma"/>
                <w:noProof/>
                <w:sz w:val="20"/>
                <w:szCs w:val="20"/>
                <w:lang w:val="pl-PL"/>
              </w:rPr>
            </w:pPr>
          </w:p>
        </w:tc>
        <w:tc>
          <w:tcPr>
            <w:tcW w:w="851" w:type="dxa"/>
            <w:vMerge/>
          </w:tcPr>
          <w:p w:rsidR="00171CFE" w:rsidRPr="00653E70" w:rsidRDefault="00171CFE" w:rsidP="00A144BA">
            <w:pPr>
              <w:jc w:val="both"/>
              <w:rPr>
                <w:rFonts w:cs="Tahoma"/>
                <w:noProof/>
                <w:sz w:val="20"/>
                <w:szCs w:val="20"/>
                <w:lang w:val="pl-PL"/>
              </w:rPr>
            </w:pPr>
          </w:p>
        </w:tc>
      </w:tr>
      <w:tr w:rsidR="00171CFE" w:rsidRPr="00653E70" w:rsidTr="003259F4">
        <w:trPr>
          <w:trHeight w:val="416"/>
        </w:trPr>
        <w:tc>
          <w:tcPr>
            <w:tcW w:w="568" w:type="dxa"/>
            <w:vMerge/>
          </w:tcPr>
          <w:p w:rsidR="00171CFE" w:rsidRPr="00653E70" w:rsidRDefault="00171CFE" w:rsidP="00A144BA">
            <w:pPr>
              <w:rPr>
                <w:noProof/>
                <w:sz w:val="20"/>
                <w:szCs w:val="20"/>
              </w:rPr>
            </w:pPr>
          </w:p>
        </w:tc>
        <w:tc>
          <w:tcPr>
            <w:tcW w:w="2515" w:type="dxa"/>
            <w:vMerge/>
          </w:tcPr>
          <w:p w:rsidR="00171CFE" w:rsidRPr="00653E70" w:rsidRDefault="00171CFE" w:rsidP="00A144BA">
            <w:pPr>
              <w:rPr>
                <w:noProof/>
                <w:sz w:val="20"/>
                <w:szCs w:val="20"/>
              </w:rPr>
            </w:pPr>
          </w:p>
        </w:tc>
        <w:tc>
          <w:tcPr>
            <w:tcW w:w="1595" w:type="dxa"/>
          </w:tcPr>
          <w:p w:rsidR="00171CFE" w:rsidRPr="00653E70" w:rsidRDefault="00171CFE" w:rsidP="00A144BA">
            <w:pPr>
              <w:rPr>
                <w:noProof/>
                <w:sz w:val="20"/>
                <w:szCs w:val="20"/>
                <w:lang w:val="pl-PL"/>
              </w:rPr>
            </w:pPr>
            <w:r w:rsidRPr="00653E70">
              <w:rPr>
                <w:noProof/>
                <w:sz w:val="20"/>
                <w:szCs w:val="20"/>
                <w:lang w:val="pl-PL"/>
              </w:rPr>
              <w:t>Multimedia</w:t>
            </w:r>
          </w:p>
        </w:tc>
        <w:tc>
          <w:tcPr>
            <w:tcW w:w="7938" w:type="dxa"/>
          </w:tcPr>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Dwukanałowa (24-bitowa) karta dźwiękowa zintegrowana z płytą główną, zgodna z High Definition</w:t>
            </w:r>
            <w:r w:rsidRPr="00653E70">
              <w:rPr>
                <w:rFonts w:cs="Arial"/>
                <w:bCs/>
                <w:noProof/>
                <w:sz w:val="20"/>
                <w:szCs w:val="20"/>
                <w:lang w:val="pl-PL"/>
              </w:rPr>
              <w:t xml:space="preserve">, </w:t>
            </w:r>
            <w:r w:rsidRPr="00653E70">
              <w:rPr>
                <w:rFonts w:cs="Tahoma"/>
                <w:bCs/>
                <w:noProof/>
                <w:sz w:val="20"/>
                <w:szCs w:val="20"/>
                <w:lang w:val="pl-PL"/>
              </w:rPr>
              <w:t>wbudowane głośniki stereo o średniej mocy 2x 1W, cyfrowy mikrofon z funkcją redukcji szumów i poprawy mowy wbudowany w obudowę matrycy.</w:t>
            </w:r>
          </w:p>
          <w:p w:rsidR="00171CFE" w:rsidRPr="00653E70" w:rsidRDefault="00171CFE" w:rsidP="00A144BA">
            <w:pPr>
              <w:jc w:val="both"/>
              <w:rPr>
                <w:noProof/>
                <w:sz w:val="20"/>
                <w:szCs w:val="20"/>
                <w:lang w:val="pl-PL"/>
              </w:rPr>
            </w:pPr>
            <w:r w:rsidRPr="00653E70">
              <w:rPr>
                <w:rFonts w:cs="Tahoma"/>
                <w:bCs/>
                <w:noProof/>
                <w:sz w:val="20"/>
                <w:szCs w:val="20"/>
                <w:lang w:val="pl-PL"/>
              </w:rPr>
              <w:t>Kamera internetowa o rozdzielczości min. 1280x720 pikseli trwale zainstalowana w obudowie matrycy, dioda informująca użytkownika o aktywnej kamerze.</w:t>
            </w:r>
          </w:p>
        </w:tc>
        <w:tc>
          <w:tcPr>
            <w:tcW w:w="1134" w:type="dxa"/>
            <w:vMerge/>
          </w:tcPr>
          <w:p w:rsidR="00171CFE" w:rsidRPr="00653E70" w:rsidRDefault="00171CFE" w:rsidP="00A144BA">
            <w:pPr>
              <w:jc w:val="both"/>
              <w:rPr>
                <w:rFonts w:cs="Tahoma"/>
                <w:bCs/>
                <w:noProof/>
                <w:sz w:val="20"/>
                <w:szCs w:val="20"/>
                <w:lang w:val="pl-PL"/>
              </w:rPr>
            </w:pPr>
          </w:p>
        </w:tc>
        <w:tc>
          <w:tcPr>
            <w:tcW w:w="851" w:type="dxa"/>
            <w:vMerge/>
          </w:tcPr>
          <w:p w:rsidR="00171CFE" w:rsidRPr="00653E70" w:rsidRDefault="00171CFE" w:rsidP="00A144BA">
            <w:pPr>
              <w:jc w:val="both"/>
              <w:rPr>
                <w:rFonts w:cs="Tahoma"/>
                <w:bCs/>
                <w:noProof/>
                <w:sz w:val="20"/>
                <w:szCs w:val="20"/>
                <w:lang w:val="pl-PL"/>
              </w:rPr>
            </w:pPr>
          </w:p>
        </w:tc>
      </w:tr>
      <w:tr w:rsidR="00171CFE" w:rsidRPr="00653E70" w:rsidTr="003259F4">
        <w:tc>
          <w:tcPr>
            <w:tcW w:w="568" w:type="dxa"/>
            <w:vMerge/>
          </w:tcPr>
          <w:p w:rsidR="00171CFE" w:rsidRPr="00653E70" w:rsidRDefault="00171CFE" w:rsidP="00A144BA">
            <w:pPr>
              <w:rPr>
                <w:noProof/>
                <w:sz w:val="20"/>
                <w:szCs w:val="20"/>
              </w:rPr>
            </w:pPr>
          </w:p>
        </w:tc>
        <w:tc>
          <w:tcPr>
            <w:tcW w:w="2515" w:type="dxa"/>
            <w:vMerge/>
          </w:tcPr>
          <w:p w:rsidR="00171CFE" w:rsidRPr="00653E70" w:rsidRDefault="00171CFE" w:rsidP="00A144BA">
            <w:pPr>
              <w:rPr>
                <w:noProof/>
                <w:sz w:val="20"/>
                <w:szCs w:val="20"/>
              </w:rPr>
            </w:pPr>
          </w:p>
        </w:tc>
        <w:tc>
          <w:tcPr>
            <w:tcW w:w="1595" w:type="dxa"/>
          </w:tcPr>
          <w:p w:rsidR="00171CFE" w:rsidRPr="00653E70" w:rsidRDefault="00171CFE" w:rsidP="00A144BA">
            <w:pPr>
              <w:rPr>
                <w:noProof/>
                <w:sz w:val="20"/>
                <w:szCs w:val="20"/>
                <w:lang w:val="pl-PL"/>
              </w:rPr>
            </w:pPr>
            <w:r w:rsidRPr="00653E70">
              <w:rPr>
                <w:noProof/>
                <w:sz w:val="20"/>
                <w:szCs w:val="20"/>
                <w:lang w:val="pl-PL"/>
              </w:rPr>
              <w:t>Bateria i zasilanie</w:t>
            </w:r>
          </w:p>
        </w:tc>
        <w:tc>
          <w:tcPr>
            <w:tcW w:w="7938" w:type="dxa"/>
          </w:tcPr>
          <w:p w:rsidR="00171CFE" w:rsidRPr="00653E70" w:rsidRDefault="00171CFE" w:rsidP="00A144BA">
            <w:pPr>
              <w:jc w:val="both"/>
              <w:rPr>
                <w:rFonts w:cs="Tahoma"/>
                <w:noProof/>
                <w:sz w:val="20"/>
                <w:szCs w:val="20"/>
                <w:lang w:val="pl-PL"/>
              </w:rPr>
            </w:pPr>
            <w:r w:rsidRPr="00653E70">
              <w:rPr>
                <w:rFonts w:cs="Tahoma"/>
                <w:noProof/>
                <w:sz w:val="20"/>
                <w:szCs w:val="20"/>
                <w:lang w:val="pl-PL"/>
              </w:rPr>
              <w:t>Bateria min. 40 WHr, Zasilacz o mocy max</w:t>
            </w:r>
            <w:r w:rsidRPr="00653E70">
              <w:rPr>
                <w:rFonts w:cs="Tahoma"/>
                <w:bCs/>
                <w:noProof/>
                <w:sz w:val="20"/>
                <w:szCs w:val="20"/>
                <w:lang w:val="pl-PL"/>
              </w:rPr>
              <w:t>. 45W</w:t>
            </w:r>
          </w:p>
        </w:tc>
        <w:tc>
          <w:tcPr>
            <w:tcW w:w="1134" w:type="dxa"/>
            <w:vMerge/>
          </w:tcPr>
          <w:p w:rsidR="00171CFE" w:rsidRPr="00653E70" w:rsidRDefault="00171CFE" w:rsidP="00A144BA">
            <w:pPr>
              <w:jc w:val="both"/>
              <w:rPr>
                <w:rFonts w:cs="Tahoma"/>
                <w:noProof/>
                <w:sz w:val="20"/>
                <w:szCs w:val="20"/>
                <w:lang w:val="pl-PL"/>
              </w:rPr>
            </w:pPr>
          </w:p>
        </w:tc>
        <w:tc>
          <w:tcPr>
            <w:tcW w:w="851" w:type="dxa"/>
            <w:vMerge/>
          </w:tcPr>
          <w:p w:rsidR="00171CFE" w:rsidRPr="00653E70" w:rsidRDefault="00171CFE" w:rsidP="00A144BA">
            <w:pPr>
              <w:jc w:val="both"/>
              <w:rPr>
                <w:rFonts w:cs="Tahoma"/>
                <w:noProof/>
                <w:sz w:val="20"/>
                <w:szCs w:val="20"/>
                <w:lang w:val="pl-PL"/>
              </w:rPr>
            </w:pPr>
          </w:p>
        </w:tc>
      </w:tr>
      <w:tr w:rsidR="00171CFE" w:rsidRPr="00653E70" w:rsidTr="003259F4">
        <w:tc>
          <w:tcPr>
            <w:tcW w:w="568" w:type="dxa"/>
            <w:vMerge/>
          </w:tcPr>
          <w:p w:rsidR="00171CFE" w:rsidRPr="00653E70" w:rsidRDefault="00171CFE" w:rsidP="00A144BA">
            <w:pPr>
              <w:rPr>
                <w:noProof/>
                <w:sz w:val="20"/>
                <w:szCs w:val="20"/>
              </w:rPr>
            </w:pPr>
          </w:p>
        </w:tc>
        <w:tc>
          <w:tcPr>
            <w:tcW w:w="2515" w:type="dxa"/>
            <w:vMerge/>
          </w:tcPr>
          <w:p w:rsidR="00171CFE" w:rsidRPr="00653E70" w:rsidRDefault="00171CFE" w:rsidP="00A144BA">
            <w:pPr>
              <w:rPr>
                <w:noProof/>
                <w:sz w:val="20"/>
                <w:szCs w:val="20"/>
              </w:rPr>
            </w:pPr>
          </w:p>
        </w:tc>
        <w:tc>
          <w:tcPr>
            <w:tcW w:w="1595" w:type="dxa"/>
          </w:tcPr>
          <w:p w:rsidR="00171CFE" w:rsidRPr="00653E70" w:rsidRDefault="00171CFE" w:rsidP="00A144BA">
            <w:pPr>
              <w:rPr>
                <w:noProof/>
                <w:sz w:val="20"/>
                <w:szCs w:val="20"/>
                <w:lang w:val="pl-PL"/>
              </w:rPr>
            </w:pPr>
            <w:r w:rsidRPr="00653E70">
              <w:rPr>
                <w:noProof/>
                <w:sz w:val="20"/>
                <w:szCs w:val="20"/>
                <w:lang w:val="pl-PL"/>
              </w:rPr>
              <w:t>Waga</w:t>
            </w:r>
          </w:p>
        </w:tc>
        <w:tc>
          <w:tcPr>
            <w:tcW w:w="7938" w:type="dxa"/>
          </w:tcPr>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Waga komputera z baterią i napędem nie większa niż 2,3kg</w:t>
            </w:r>
          </w:p>
        </w:tc>
        <w:tc>
          <w:tcPr>
            <w:tcW w:w="1134" w:type="dxa"/>
            <w:vMerge/>
          </w:tcPr>
          <w:p w:rsidR="00171CFE" w:rsidRPr="00653E70" w:rsidRDefault="00171CFE" w:rsidP="00A144BA">
            <w:pPr>
              <w:jc w:val="both"/>
              <w:rPr>
                <w:rFonts w:cs="Tahoma"/>
                <w:bCs/>
                <w:noProof/>
                <w:sz w:val="20"/>
                <w:szCs w:val="20"/>
                <w:lang w:val="pl-PL"/>
              </w:rPr>
            </w:pPr>
          </w:p>
        </w:tc>
        <w:tc>
          <w:tcPr>
            <w:tcW w:w="851" w:type="dxa"/>
            <w:vMerge/>
          </w:tcPr>
          <w:p w:rsidR="00171CFE" w:rsidRPr="00653E70" w:rsidRDefault="00171CFE" w:rsidP="00A144BA">
            <w:pPr>
              <w:jc w:val="both"/>
              <w:rPr>
                <w:rFonts w:cs="Tahoma"/>
                <w:bCs/>
                <w:noProof/>
                <w:sz w:val="20"/>
                <w:szCs w:val="20"/>
                <w:lang w:val="pl-PL"/>
              </w:rPr>
            </w:pPr>
          </w:p>
        </w:tc>
      </w:tr>
      <w:tr w:rsidR="00171CFE" w:rsidRPr="00653E70" w:rsidTr="003259F4">
        <w:tc>
          <w:tcPr>
            <w:tcW w:w="568" w:type="dxa"/>
            <w:vMerge/>
          </w:tcPr>
          <w:p w:rsidR="00171CFE" w:rsidRPr="00653E70" w:rsidRDefault="00171CFE" w:rsidP="00A144BA">
            <w:pPr>
              <w:rPr>
                <w:noProof/>
                <w:sz w:val="20"/>
                <w:szCs w:val="20"/>
              </w:rPr>
            </w:pPr>
          </w:p>
        </w:tc>
        <w:tc>
          <w:tcPr>
            <w:tcW w:w="2515" w:type="dxa"/>
            <w:vMerge/>
          </w:tcPr>
          <w:p w:rsidR="00171CFE" w:rsidRPr="00653E70" w:rsidRDefault="00171CFE" w:rsidP="00A144BA">
            <w:pPr>
              <w:rPr>
                <w:noProof/>
                <w:sz w:val="20"/>
                <w:szCs w:val="20"/>
              </w:rPr>
            </w:pPr>
          </w:p>
        </w:tc>
        <w:tc>
          <w:tcPr>
            <w:tcW w:w="1595" w:type="dxa"/>
          </w:tcPr>
          <w:p w:rsidR="00171CFE" w:rsidRPr="00653E70" w:rsidRDefault="00171CFE" w:rsidP="00A144BA">
            <w:pPr>
              <w:rPr>
                <w:noProof/>
                <w:sz w:val="20"/>
                <w:szCs w:val="20"/>
                <w:lang w:val="pl-PL"/>
              </w:rPr>
            </w:pPr>
            <w:r w:rsidRPr="00653E70">
              <w:rPr>
                <w:noProof/>
                <w:sz w:val="20"/>
                <w:szCs w:val="20"/>
                <w:lang w:val="pl-PL"/>
              </w:rPr>
              <w:t>Obudowa</w:t>
            </w:r>
          </w:p>
        </w:tc>
        <w:tc>
          <w:tcPr>
            <w:tcW w:w="7938" w:type="dxa"/>
          </w:tcPr>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 xml:space="preserve">Obudowa notebooka wzmocniona, szkielet i zawiasy notebooka wykonane z wzmacnianego metalu. </w:t>
            </w:r>
          </w:p>
        </w:tc>
        <w:tc>
          <w:tcPr>
            <w:tcW w:w="1134" w:type="dxa"/>
            <w:vMerge/>
          </w:tcPr>
          <w:p w:rsidR="00171CFE" w:rsidRPr="00653E70" w:rsidRDefault="00171CFE" w:rsidP="00A144BA">
            <w:pPr>
              <w:jc w:val="both"/>
              <w:rPr>
                <w:rFonts w:cs="Tahoma"/>
                <w:bCs/>
                <w:noProof/>
                <w:sz w:val="20"/>
                <w:szCs w:val="20"/>
                <w:lang w:val="pl-PL"/>
              </w:rPr>
            </w:pPr>
          </w:p>
        </w:tc>
        <w:tc>
          <w:tcPr>
            <w:tcW w:w="851" w:type="dxa"/>
            <w:vMerge/>
          </w:tcPr>
          <w:p w:rsidR="00171CFE" w:rsidRPr="00653E70" w:rsidRDefault="00171CFE" w:rsidP="00A144BA">
            <w:pPr>
              <w:jc w:val="both"/>
              <w:rPr>
                <w:rFonts w:cs="Tahoma"/>
                <w:bCs/>
                <w:noProof/>
                <w:sz w:val="20"/>
                <w:szCs w:val="20"/>
                <w:lang w:val="pl-PL"/>
              </w:rPr>
            </w:pPr>
          </w:p>
        </w:tc>
      </w:tr>
      <w:tr w:rsidR="00171CFE" w:rsidRPr="00653E70" w:rsidTr="003259F4">
        <w:tc>
          <w:tcPr>
            <w:tcW w:w="568" w:type="dxa"/>
            <w:vMerge/>
          </w:tcPr>
          <w:p w:rsidR="00171CFE" w:rsidRPr="00653E70" w:rsidRDefault="00171CFE" w:rsidP="00A144BA">
            <w:pPr>
              <w:rPr>
                <w:noProof/>
                <w:sz w:val="20"/>
                <w:szCs w:val="20"/>
              </w:rPr>
            </w:pPr>
          </w:p>
        </w:tc>
        <w:tc>
          <w:tcPr>
            <w:tcW w:w="2515" w:type="dxa"/>
            <w:vMerge/>
          </w:tcPr>
          <w:p w:rsidR="00171CFE" w:rsidRPr="00653E70" w:rsidRDefault="00171CFE" w:rsidP="00A144BA">
            <w:pPr>
              <w:rPr>
                <w:noProof/>
                <w:sz w:val="20"/>
                <w:szCs w:val="20"/>
              </w:rPr>
            </w:pPr>
          </w:p>
        </w:tc>
        <w:tc>
          <w:tcPr>
            <w:tcW w:w="1595" w:type="dxa"/>
          </w:tcPr>
          <w:p w:rsidR="00171CFE" w:rsidRPr="00653E70" w:rsidRDefault="00171CFE" w:rsidP="00A144BA">
            <w:pPr>
              <w:rPr>
                <w:noProof/>
                <w:sz w:val="20"/>
                <w:szCs w:val="20"/>
                <w:lang w:val="pl-PL"/>
              </w:rPr>
            </w:pPr>
            <w:r w:rsidRPr="00653E70">
              <w:rPr>
                <w:noProof/>
                <w:sz w:val="20"/>
                <w:szCs w:val="20"/>
                <w:lang w:val="pl-PL"/>
              </w:rPr>
              <w:t>BIOS</w:t>
            </w:r>
          </w:p>
        </w:tc>
        <w:tc>
          <w:tcPr>
            <w:tcW w:w="7938" w:type="dxa"/>
          </w:tcPr>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BIOS zgodny ze specyfikacją UEFI, pełna obsługa za pomocą klawiatury i myszy.</w:t>
            </w:r>
          </w:p>
          <w:p w:rsidR="00171CFE" w:rsidRPr="00653E70" w:rsidRDefault="00171CFE" w:rsidP="00A144BA">
            <w:pPr>
              <w:jc w:val="both"/>
              <w:rPr>
                <w:rFonts w:cs="Tahoma"/>
                <w:bCs/>
                <w:noProof/>
                <w:sz w:val="20"/>
                <w:szCs w:val="20"/>
                <w:lang w:val="pl-PL"/>
              </w:rPr>
            </w:pPr>
            <w:r w:rsidRPr="00653E70">
              <w:rPr>
                <w:rFonts w:cs="Tahoma"/>
                <w:bCs/>
                <w:noProof/>
                <w:sz w:val="20"/>
                <w:szCs w:val="20"/>
                <w:lang w:val="pl-PL"/>
              </w:rPr>
              <w:lastRenderedPageBreak/>
              <w:t xml:space="preserve">Możliwość, bez uruchamiania systemu operacyjnego z dysku twardego komputera lub innych, podłączonych do niego urządzeń zewnętrznych odczytania z BIOS informacji o: </w:t>
            </w:r>
          </w:p>
          <w:p w:rsidR="00171CFE" w:rsidRPr="00653E70" w:rsidRDefault="00171CFE" w:rsidP="00A144BA">
            <w:pPr>
              <w:pStyle w:val="Akapitzlist"/>
              <w:numPr>
                <w:ilvl w:val="0"/>
                <w:numId w:val="1"/>
              </w:numPr>
              <w:spacing w:after="0" w:line="240" w:lineRule="auto"/>
              <w:jc w:val="both"/>
              <w:rPr>
                <w:rFonts w:cs="Tahoma"/>
                <w:bCs/>
                <w:noProof/>
                <w:sz w:val="20"/>
                <w:szCs w:val="20"/>
                <w:lang w:val="pl-PL"/>
              </w:rPr>
            </w:pPr>
            <w:r w:rsidRPr="00653E70">
              <w:rPr>
                <w:rFonts w:cs="Tahoma"/>
                <w:bCs/>
                <w:noProof/>
                <w:sz w:val="20"/>
                <w:szCs w:val="20"/>
                <w:lang w:val="pl-PL"/>
              </w:rPr>
              <w:t xml:space="preserve">wersji BIOS, </w:t>
            </w:r>
          </w:p>
          <w:p w:rsidR="00171CFE" w:rsidRPr="00653E70" w:rsidRDefault="00171CFE" w:rsidP="00A144BA">
            <w:pPr>
              <w:pStyle w:val="Akapitzlist"/>
              <w:numPr>
                <w:ilvl w:val="0"/>
                <w:numId w:val="1"/>
              </w:numPr>
              <w:spacing w:after="0" w:line="240" w:lineRule="auto"/>
              <w:jc w:val="both"/>
              <w:rPr>
                <w:rFonts w:cs="Tahoma"/>
                <w:bCs/>
                <w:noProof/>
                <w:sz w:val="20"/>
                <w:szCs w:val="20"/>
                <w:lang w:val="pl-PL"/>
              </w:rPr>
            </w:pPr>
            <w:r w:rsidRPr="00653E70">
              <w:rPr>
                <w:rFonts w:cs="Tahoma"/>
                <w:bCs/>
                <w:noProof/>
                <w:sz w:val="20"/>
                <w:szCs w:val="20"/>
                <w:lang w:val="pl-PL"/>
              </w:rPr>
              <w:t>numerze seryjnym i dacie produkcji komputera,</w:t>
            </w:r>
          </w:p>
          <w:p w:rsidR="00171CFE" w:rsidRPr="00653E70" w:rsidRDefault="00171CFE" w:rsidP="00A144BA">
            <w:pPr>
              <w:pStyle w:val="Akapitzlist"/>
              <w:numPr>
                <w:ilvl w:val="0"/>
                <w:numId w:val="1"/>
              </w:numPr>
              <w:spacing w:after="0" w:line="240" w:lineRule="auto"/>
              <w:jc w:val="both"/>
              <w:rPr>
                <w:rFonts w:cs="Tahoma"/>
                <w:bCs/>
                <w:noProof/>
                <w:sz w:val="20"/>
                <w:szCs w:val="20"/>
                <w:lang w:val="pl-PL"/>
              </w:rPr>
            </w:pPr>
            <w:r w:rsidRPr="00653E70">
              <w:rPr>
                <w:rFonts w:cs="Tahoma"/>
                <w:bCs/>
                <w:noProof/>
                <w:sz w:val="20"/>
                <w:szCs w:val="20"/>
                <w:lang w:val="pl-PL"/>
              </w:rPr>
              <w:t xml:space="preserve">wielkości, prędkości i sposobie obsadzenia zainstalowanej pamięci RAM, </w:t>
            </w:r>
          </w:p>
          <w:p w:rsidR="00171CFE" w:rsidRPr="00653E70" w:rsidRDefault="00171CFE" w:rsidP="00A144BA">
            <w:pPr>
              <w:pStyle w:val="Akapitzlist"/>
              <w:numPr>
                <w:ilvl w:val="0"/>
                <w:numId w:val="1"/>
              </w:numPr>
              <w:spacing w:after="0" w:line="240" w:lineRule="auto"/>
              <w:jc w:val="both"/>
              <w:rPr>
                <w:rFonts w:cs="Tahoma"/>
                <w:bCs/>
                <w:noProof/>
                <w:sz w:val="20"/>
                <w:szCs w:val="20"/>
                <w:lang w:val="pl-PL"/>
              </w:rPr>
            </w:pPr>
            <w:r w:rsidRPr="00653E70">
              <w:rPr>
                <w:rFonts w:cs="Tahoma"/>
                <w:bCs/>
                <w:noProof/>
                <w:sz w:val="20"/>
                <w:szCs w:val="20"/>
                <w:lang w:val="pl-PL"/>
              </w:rPr>
              <w:t>typie, ilości rdzeni, prędkości oraz wielkości pamięci cache L2 i L3 zainstalowanego procesora,</w:t>
            </w:r>
          </w:p>
          <w:p w:rsidR="00171CFE" w:rsidRPr="00653E70" w:rsidRDefault="00171CFE" w:rsidP="00A144BA">
            <w:pPr>
              <w:pStyle w:val="Akapitzlist"/>
              <w:numPr>
                <w:ilvl w:val="0"/>
                <w:numId w:val="1"/>
              </w:numPr>
              <w:spacing w:after="0" w:line="240" w:lineRule="auto"/>
              <w:jc w:val="both"/>
              <w:rPr>
                <w:rFonts w:cs="Tahoma"/>
                <w:bCs/>
                <w:noProof/>
                <w:sz w:val="20"/>
                <w:szCs w:val="20"/>
                <w:lang w:val="pl-PL"/>
              </w:rPr>
            </w:pPr>
            <w:r w:rsidRPr="00653E70">
              <w:rPr>
                <w:rFonts w:cs="Tahoma"/>
                <w:bCs/>
                <w:noProof/>
                <w:sz w:val="20"/>
                <w:szCs w:val="20"/>
                <w:lang w:val="pl-PL"/>
              </w:rPr>
              <w:t>zainstalowanym dysku twardym</w:t>
            </w:r>
          </w:p>
          <w:p w:rsidR="00171CFE" w:rsidRPr="00653E70" w:rsidRDefault="00171CFE" w:rsidP="00A144BA">
            <w:pPr>
              <w:pStyle w:val="Akapitzlist"/>
              <w:numPr>
                <w:ilvl w:val="0"/>
                <w:numId w:val="1"/>
              </w:numPr>
              <w:spacing w:after="0" w:line="240" w:lineRule="auto"/>
              <w:jc w:val="both"/>
              <w:rPr>
                <w:rFonts w:cs="Tahoma"/>
                <w:bCs/>
                <w:noProof/>
                <w:sz w:val="20"/>
                <w:szCs w:val="20"/>
                <w:lang w:val="pl-PL"/>
              </w:rPr>
            </w:pPr>
            <w:r w:rsidRPr="00653E70">
              <w:rPr>
                <w:rFonts w:cs="Tahoma"/>
                <w:bCs/>
                <w:noProof/>
                <w:sz w:val="20"/>
                <w:szCs w:val="20"/>
                <w:lang w:val="pl-PL"/>
              </w:rPr>
              <w:t>MAC adresie wbudowanej w płytę główną karty sieciowej</w:t>
            </w:r>
          </w:p>
          <w:p w:rsidR="00171CFE" w:rsidRPr="00653E70" w:rsidRDefault="00171CFE" w:rsidP="00A144BA">
            <w:pPr>
              <w:pStyle w:val="Akapitzlist"/>
              <w:numPr>
                <w:ilvl w:val="0"/>
                <w:numId w:val="1"/>
              </w:numPr>
              <w:spacing w:after="0" w:line="240" w:lineRule="auto"/>
              <w:jc w:val="both"/>
              <w:rPr>
                <w:rFonts w:cs="Tahoma"/>
                <w:bCs/>
                <w:noProof/>
                <w:sz w:val="20"/>
                <w:szCs w:val="20"/>
                <w:lang w:val="pl-PL"/>
              </w:rPr>
            </w:pPr>
            <w:r w:rsidRPr="00653E70">
              <w:rPr>
                <w:rFonts w:cs="Tahoma"/>
                <w:bCs/>
                <w:noProof/>
                <w:sz w:val="20"/>
                <w:szCs w:val="20"/>
                <w:lang w:val="pl-PL"/>
              </w:rPr>
              <w:t>kontrolerze video, kontrolerze audio</w:t>
            </w:r>
          </w:p>
          <w:p w:rsidR="00171CFE" w:rsidRPr="00653E70" w:rsidRDefault="00171CFE" w:rsidP="00A144BA">
            <w:pPr>
              <w:pStyle w:val="Akapitzlist"/>
              <w:numPr>
                <w:ilvl w:val="0"/>
                <w:numId w:val="1"/>
              </w:numPr>
              <w:spacing w:after="0" w:line="240" w:lineRule="auto"/>
              <w:jc w:val="both"/>
              <w:rPr>
                <w:rFonts w:cs="Tahoma"/>
                <w:bCs/>
                <w:noProof/>
                <w:sz w:val="20"/>
                <w:szCs w:val="20"/>
                <w:lang w:val="pl-PL"/>
              </w:rPr>
            </w:pPr>
            <w:r w:rsidRPr="00653E70">
              <w:rPr>
                <w:rFonts w:cs="Tahoma"/>
                <w:bCs/>
                <w:noProof/>
                <w:sz w:val="20"/>
                <w:szCs w:val="20"/>
                <w:lang w:val="pl-PL"/>
              </w:rPr>
              <w:t>typie i natywnej rozdzielczości zainstalowanej matrycy</w:t>
            </w:r>
          </w:p>
          <w:p w:rsidR="00171CFE" w:rsidRPr="00653E70" w:rsidRDefault="00171CFE" w:rsidP="00A144BA">
            <w:pPr>
              <w:pStyle w:val="Akapitzlist"/>
              <w:numPr>
                <w:ilvl w:val="0"/>
                <w:numId w:val="1"/>
              </w:numPr>
              <w:spacing w:after="0" w:line="240" w:lineRule="auto"/>
              <w:jc w:val="both"/>
              <w:rPr>
                <w:rFonts w:cs="Tahoma"/>
                <w:bCs/>
                <w:noProof/>
                <w:sz w:val="20"/>
                <w:szCs w:val="20"/>
                <w:lang w:val="pl-PL"/>
              </w:rPr>
            </w:pPr>
            <w:r w:rsidRPr="00653E70">
              <w:rPr>
                <w:rFonts w:cs="Tahoma"/>
                <w:bCs/>
                <w:noProof/>
                <w:sz w:val="20"/>
                <w:szCs w:val="20"/>
                <w:lang w:val="pl-PL"/>
              </w:rPr>
              <w:t>wersji BIOS karty graficznej,</w:t>
            </w:r>
          </w:p>
          <w:p w:rsidR="00171CFE" w:rsidRPr="00653E70" w:rsidRDefault="00171CFE" w:rsidP="00A144BA">
            <w:pPr>
              <w:pStyle w:val="Akapitzlist"/>
              <w:numPr>
                <w:ilvl w:val="0"/>
                <w:numId w:val="1"/>
              </w:numPr>
              <w:spacing w:after="0" w:line="240" w:lineRule="auto"/>
              <w:jc w:val="both"/>
              <w:rPr>
                <w:rFonts w:cs="Tahoma"/>
                <w:bCs/>
                <w:noProof/>
                <w:sz w:val="20"/>
                <w:szCs w:val="20"/>
                <w:lang w:val="pl-PL"/>
              </w:rPr>
            </w:pPr>
            <w:r w:rsidRPr="00653E70">
              <w:rPr>
                <w:rFonts w:cs="Tahoma"/>
                <w:bCs/>
                <w:noProof/>
                <w:sz w:val="20"/>
                <w:szCs w:val="20"/>
                <w:lang w:val="pl-PL"/>
              </w:rPr>
              <w:t xml:space="preserve">zainstalowanej karcie sieci bezprzewodowej i zainstalowanym układzie </w:t>
            </w:r>
          </w:p>
          <w:p w:rsidR="00171CFE" w:rsidRPr="00653E70" w:rsidRDefault="00171CFE" w:rsidP="00A144BA">
            <w:pPr>
              <w:pStyle w:val="Akapitzlist"/>
              <w:numPr>
                <w:ilvl w:val="0"/>
                <w:numId w:val="1"/>
              </w:numPr>
              <w:spacing w:after="0" w:line="240" w:lineRule="auto"/>
              <w:jc w:val="both"/>
              <w:rPr>
                <w:rFonts w:cs="Tahoma"/>
                <w:bCs/>
                <w:noProof/>
                <w:sz w:val="20"/>
                <w:szCs w:val="20"/>
                <w:lang w:val="pl-PL"/>
              </w:rPr>
            </w:pPr>
            <w:r w:rsidRPr="00653E70">
              <w:rPr>
                <w:rFonts w:cs="Tahoma"/>
                <w:bCs/>
                <w:noProof/>
                <w:sz w:val="20"/>
                <w:szCs w:val="20"/>
                <w:lang w:val="pl-PL"/>
              </w:rPr>
              <w:t xml:space="preserve">poziomie naładowania baterii </w:t>
            </w:r>
          </w:p>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Funkcja blokowania/odblokowania BOOT-owania stacji roboczej z zewnętrznych urządzeń.</w:t>
            </w:r>
          </w:p>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Funkcja blokowania/odblokowania BOOT-owania stacji roboczej z USB</w:t>
            </w:r>
          </w:p>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 xml:space="preserve">Możliwość, bez uruchamiania systemu operacyjnego z dysku twardego komputera lub innych, podłączonych do niego urządzeń zewnętrznych, ustawienia hasła na poziomie systemu, administratora oraz dysku twardego </w:t>
            </w:r>
          </w:p>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Możliwość ustawienia zależności pomiędzy hasłem administratora a hasłem systemowym tak, aby nie było możliwe wprowadzenie zmian w BIOS wyłącznie po podaniu hasła systemowego.</w:t>
            </w:r>
          </w:p>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Możliwość włączenia/wyłączenia zintegrowanego kontrolera USB, kontrolera audio, czytnika kart multimedialnych</w:t>
            </w:r>
          </w:p>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Możliwość włączenia/wyłączenia hasła dla dysku twardego,</w:t>
            </w:r>
          </w:p>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Możliwość ustawienia jasności matrycy podczas pracy, oddzielnie dla baterii i dla zasilacza,</w:t>
            </w:r>
          </w:p>
        </w:tc>
        <w:tc>
          <w:tcPr>
            <w:tcW w:w="1134" w:type="dxa"/>
            <w:vMerge/>
          </w:tcPr>
          <w:p w:rsidR="00171CFE" w:rsidRPr="00653E70" w:rsidRDefault="00171CFE" w:rsidP="00A144BA">
            <w:pPr>
              <w:jc w:val="both"/>
              <w:rPr>
                <w:rFonts w:cs="Tahoma"/>
                <w:bCs/>
                <w:noProof/>
                <w:sz w:val="20"/>
                <w:szCs w:val="20"/>
                <w:lang w:val="pl-PL"/>
              </w:rPr>
            </w:pPr>
          </w:p>
        </w:tc>
        <w:tc>
          <w:tcPr>
            <w:tcW w:w="851" w:type="dxa"/>
            <w:vMerge/>
          </w:tcPr>
          <w:p w:rsidR="00171CFE" w:rsidRPr="00653E70" w:rsidRDefault="00171CFE" w:rsidP="00A144BA">
            <w:pPr>
              <w:jc w:val="both"/>
              <w:rPr>
                <w:rFonts w:cs="Tahoma"/>
                <w:bCs/>
                <w:noProof/>
                <w:sz w:val="20"/>
                <w:szCs w:val="20"/>
                <w:lang w:val="pl-PL"/>
              </w:rPr>
            </w:pPr>
          </w:p>
        </w:tc>
      </w:tr>
      <w:tr w:rsidR="00171CFE" w:rsidRPr="00653E70" w:rsidTr="003259F4">
        <w:tc>
          <w:tcPr>
            <w:tcW w:w="568" w:type="dxa"/>
            <w:vMerge/>
          </w:tcPr>
          <w:p w:rsidR="00171CFE" w:rsidRPr="00653E70" w:rsidRDefault="00171CFE" w:rsidP="00A144BA">
            <w:pPr>
              <w:rPr>
                <w:noProof/>
                <w:sz w:val="20"/>
                <w:szCs w:val="20"/>
              </w:rPr>
            </w:pPr>
          </w:p>
        </w:tc>
        <w:tc>
          <w:tcPr>
            <w:tcW w:w="2515" w:type="dxa"/>
            <w:vMerge/>
          </w:tcPr>
          <w:p w:rsidR="00171CFE" w:rsidRPr="00653E70" w:rsidRDefault="00171CFE" w:rsidP="00A144BA">
            <w:pPr>
              <w:rPr>
                <w:noProof/>
                <w:sz w:val="20"/>
                <w:szCs w:val="20"/>
              </w:rPr>
            </w:pPr>
          </w:p>
        </w:tc>
        <w:tc>
          <w:tcPr>
            <w:tcW w:w="1595" w:type="dxa"/>
          </w:tcPr>
          <w:p w:rsidR="00171CFE" w:rsidRPr="00653E70" w:rsidRDefault="00171CFE" w:rsidP="00A144BA">
            <w:pPr>
              <w:rPr>
                <w:noProof/>
                <w:sz w:val="20"/>
                <w:szCs w:val="20"/>
                <w:lang w:val="pl-PL"/>
              </w:rPr>
            </w:pPr>
            <w:r w:rsidRPr="00653E70">
              <w:rPr>
                <w:noProof/>
                <w:sz w:val="20"/>
                <w:szCs w:val="20"/>
                <w:lang w:val="pl-PL"/>
              </w:rPr>
              <w:t>Certyfikaty</w:t>
            </w:r>
          </w:p>
        </w:tc>
        <w:tc>
          <w:tcPr>
            <w:tcW w:w="7938" w:type="dxa"/>
          </w:tcPr>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 xml:space="preserve">Certyfikat ISO 9001: 2000 dla producenta sprzętu </w:t>
            </w:r>
          </w:p>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 xml:space="preserve">Certyfikat ISO 14001 dla producenta sprzętu </w:t>
            </w:r>
          </w:p>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 xml:space="preserve">Deklaracja zgodności CE </w:t>
            </w:r>
          </w:p>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Potwierdzenie spełnienia kryteriów środowiskowych, w tym zgodności z dyrektywą RoHS Unii Europejskiej o eliminacji substancji niebezpiecznych w postaci oświadczenia producenta jednostki</w:t>
            </w:r>
          </w:p>
          <w:p w:rsidR="00171CFE" w:rsidRPr="00653E70" w:rsidRDefault="00171CFE" w:rsidP="00A144BA">
            <w:pPr>
              <w:jc w:val="both"/>
              <w:rPr>
                <w:rFonts w:cs="Tahoma"/>
                <w:bCs/>
                <w:noProof/>
                <w:sz w:val="20"/>
                <w:szCs w:val="20"/>
                <w:lang w:val="pl-PL"/>
              </w:rPr>
            </w:pPr>
            <w:r w:rsidRPr="00653E70">
              <w:rPr>
                <w:rFonts w:cs="Tahoma"/>
                <w:bCs/>
                <w:noProof/>
                <w:sz w:val="20"/>
                <w:szCs w:val="20"/>
                <w:lang w:val="pl-PL"/>
              </w:rPr>
              <w:lastRenderedPageBreak/>
              <w:t>Certyfikat Energy Star min. 6.0</w:t>
            </w:r>
          </w:p>
        </w:tc>
        <w:tc>
          <w:tcPr>
            <w:tcW w:w="1134" w:type="dxa"/>
            <w:vMerge/>
          </w:tcPr>
          <w:p w:rsidR="00171CFE" w:rsidRPr="00653E70" w:rsidRDefault="00171CFE" w:rsidP="00A144BA">
            <w:pPr>
              <w:jc w:val="both"/>
              <w:rPr>
                <w:rFonts w:cs="Tahoma"/>
                <w:bCs/>
                <w:noProof/>
                <w:sz w:val="20"/>
                <w:szCs w:val="20"/>
                <w:lang w:val="pl-PL"/>
              </w:rPr>
            </w:pPr>
          </w:p>
        </w:tc>
        <w:tc>
          <w:tcPr>
            <w:tcW w:w="851" w:type="dxa"/>
            <w:vMerge/>
          </w:tcPr>
          <w:p w:rsidR="00171CFE" w:rsidRPr="00653E70" w:rsidRDefault="00171CFE" w:rsidP="00A144BA">
            <w:pPr>
              <w:jc w:val="both"/>
              <w:rPr>
                <w:rFonts w:cs="Tahoma"/>
                <w:bCs/>
                <w:noProof/>
                <w:sz w:val="20"/>
                <w:szCs w:val="20"/>
                <w:lang w:val="pl-PL"/>
              </w:rPr>
            </w:pPr>
          </w:p>
        </w:tc>
      </w:tr>
      <w:tr w:rsidR="00171CFE" w:rsidRPr="00653E70" w:rsidTr="003259F4">
        <w:tc>
          <w:tcPr>
            <w:tcW w:w="568" w:type="dxa"/>
            <w:vMerge/>
          </w:tcPr>
          <w:p w:rsidR="00171CFE" w:rsidRPr="00653E70" w:rsidRDefault="00171CFE" w:rsidP="00A144BA">
            <w:pPr>
              <w:rPr>
                <w:noProof/>
                <w:sz w:val="20"/>
                <w:szCs w:val="20"/>
              </w:rPr>
            </w:pPr>
          </w:p>
        </w:tc>
        <w:tc>
          <w:tcPr>
            <w:tcW w:w="2515" w:type="dxa"/>
            <w:vMerge/>
          </w:tcPr>
          <w:p w:rsidR="00171CFE" w:rsidRPr="00653E70" w:rsidRDefault="00171CFE" w:rsidP="00A144BA">
            <w:pPr>
              <w:rPr>
                <w:noProof/>
                <w:sz w:val="20"/>
                <w:szCs w:val="20"/>
              </w:rPr>
            </w:pPr>
          </w:p>
        </w:tc>
        <w:tc>
          <w:tcPr>
            <w:tcW w:w="1595" w:type="dxa"/>
          </w:tcPr>
          <w:p w:rsidR="00171CFE" w:rsidRPr="00653E70" w:rsidRDefault="00171CFE" w:rsidP="00A144BA">
            <w:pPr>
              <w:rPr>
                <w:noProof/>
                <w:sz w:val="20"/>
                <w:szCs w:val="20"/>
                <w:lang w:val="pl-PL"/>
              </w:rPr>
            </w:pPr>
            <w:r w:rsidRPr="00653E70">
              <w:rPr>
                <w:noProof/>
                <w:sz w:val="20"/>
                <w:szCs w:val="20"/>
                <w:lang w:val="pl-PL"/>
              </w:rPr>
              <w:t>System operacyjny</w:t>
            </w:r>
          </w:p>
        </w:tc>
        <w:tc>
          <w:tcPr>
            <w:tcW w:w="7938" w:type="dxa"/>
          </w:tcPr>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Zainstalowany nowy system operacyjny w języku polskim fabrycznie zainstalowany przez producenta komputera (nie dopuszcza się systemów używanych lub refabrykowanych)  lub równoważny system operacyjny fabrycznie zainstalowany przez producenta komputera spełniający następujące wymagania poprzez wbudowane mechanizmy, bez użycia dodatkowych aplikacji:</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1. Dostępne dwa rodzaje graficznego interfejsu użytkownika:</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a. Klasyczny, umożliwiający obsługę przy pomocy klawiatury i myszy,</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b. Dotykowy umożliwiający sterowanie dotykiem na urządzeniach typu tablet lub monitorach dotykowych</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2. Funkcje związane z obsługą komputerów typu tablet, z wbudowanym modułem „uczenia się” pisma użytkownika – obsługa języka polskiego</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3. Interfejs użytkownika dostępny w wielu językach do wyboru – w tym polskim i angielskim</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4. Możliwość tworzenia pulpitów wirtualnych, przenoszenia aplikacji pomiędzy pulpitami i przełączanie się pomiędzy pulpitami za pomocą skrótów klawiaturowych lub GUI.</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5. Wbudowane w system operacyjny minimum dwie przeglądarki Internetowe</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6. Zintegrowany z systemem moduł wyszukiwania informacji (plików różnego typu, tekstów, metadanych) dostępny z kilku poziomów: poziom menu, poziom otwartego okna systemu operacyjnego; system wyszukiwania oparty na konfigurowalnym przez użytkownika module indeksacji zasobów lokalnych,</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7. Zlokalizowane w języku polskim, co najmniej następujące elementy: menu, pomoc, komunikaty systemowe, menedżer plików.</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8. Graficzne środowisko instalacji i konfiguracji dostępne w języku polskim</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9. Wbudowany system pomocy w języku polskim.</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10. Możliwość przystosowania stanowiska dla osób niepełnosprawnych (np. słabo widzących).</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11. Możliwość dokonywania aktualizacji i poprawek systemu poprzez mechanizm zarządzany przez administratora systemu Zamawiającego.</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12. Możliwość dostarczania poprawek do systemu operacyjnego w modelu peer-to-peer.</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lastRenderedPageBreak/>
              <w:t>13. Możliwość sterowania czasem dostarczania nowych wersji systemu operacyjnego, możliwość centralnego opóźniania dostarczania nowej wersji o minimum 4 miesiące.</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14. Zabezpieczony hasłem hierarchiczny dostęp do systemu, konta i profile użytkowników zarządzane zdalnie; praca systemu w trybie ochrony kont użytkowników.</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15. Możliwość automatycznej synchronizacji plików i folderów roboczych znajdujących się na firmowym serwerze plików w centrum danych z prywatnym urządzeniem, bez konieczności łączenia się z siecią VPN z poziomu folderu użytkownika zlokalizowanego w centrum danych firmy.</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16. Zdalna pomoc i współdzielenie aplikacji – możliwość zdalnego przejęcia sesji zalogowanego użytkownika celem rozwiązania problemu z komputerem.</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17. Transakcyjny system plików pozwalający na stosowanie przydziałów (ang. quota) na dysku dla użytkowników oraz zapewniający większą niezawodność i pozwalający tworzyć kopie zapasowe.</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18. Oprogramowanie dla tworzenia kopii zapasowych (Backup); automatyczne wykonywanie kopii plików z możliwością automatycznego przywrócenia wersji wcześniejszej.</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19. Możliwość przywracania obrazu plików systemowych do uprzednio zapisanej postaci.</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20. Możliwość przywracania systemu operacyjnego do stanu początkowego z pozostawieniem plików użytkownika.</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21. Możliwość blokowania lub dopuszczania dowolnych urządzeń peryferyjnych za pomocą polityk grupowych (np. przy użyciu numerów identyfikacyjnych sprzętu).”</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22. Wbudowany mechanizm wirtualizacji typu hypervisor.”</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23. Wbudowana możliwość zdalnego dostępu do systemu i pracy zdalnej z wykorzystaniem pełnego interfejsu graficznego.</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24. Dostępność bezpłatnych biuletynów bezpieczeństwa związanych z działaniem systemu operacyjnego.</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25. Wbudowana zapora internetowa (firewall) dla ochrony połączeń internetowych, zintegrowana z systemem konsola do zarządzania ustawieniami zapory i regułami IP v4 i v6.</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 xml:space="preserve">26. Identyfikacja sieci komputerowych, do których jest podłączony system operacyjny, zapamiętywanie ustawień i przypisywanie do min. 3 kategorii bezpieczeństwa (z </w:t>
            </w:r>
            <w:r w:rsidRPr="00653E70">
              <w:rPr>
                <w:rFonts w:cs="Tahoma"/>
                <w:bCs/>
                <w:noProof/>
                <w:color w:val="000000" w:themeColor="text1"/>
                <w:sz w:val="20"/>
                <w:szCs w:val="20"/>
                <w:lang w:val="pl-PL"/>
              </w:rPr>
              <w:lastRenderedPageBreak/>
              <w:t>predefiniowanymi odpowiednio do kategorii ustawieniami zapory sieciowej, udostępniania plików itp.).</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27. Możliwość zdefiniowania zarządzanych aplikacji w taki sposób aby automatycznie szyfrowały pliki na poziomie systemu plików. Blokowanie bezpośredniego kopiowania treści między aplikacjami zarządzanymi a niezarządzanymi.</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28. Wbudowany system uwierzytelnienia dwuskładnikowego oparty o certyfikat lub klucz prywatny oraz PIN lub uwierzytelnienie biometryczne.</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29. Wbudowane mechanizmy ochrony antywirusowej i przeciw złośliwemu oprogramowaniu z zapewnionymi bezpłatnymi aktualizacjami.</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30. Wbudowany system szyfrowania dysku twardego ze wsparciem modułu TPM</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31. Możliwość tworzenia i przechowywania kopii zapasowych kluczy odzyskiwania do szyfrowania dysku w usługach katalogowych.</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32. Mechanizmy logowania w oparciu o:</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a. Login i hasło,</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b. Karty inteligentne i certyfikaty (smartcard),</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c. Wirtualne karty inteligentne i certyfikaty (logowanie w oparciu o certyfikat chroniony poprzez moduł TPM),</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d. Certyfikat/Klucz i PIN</w:t>
            </w:r>
          </w:p>
          <w:p w:rsidR="00171CFE" w:rsidRPr="00653E70" w:rsidRDefault="00171CFE" w:rsidP="00A144BA">
            <w:pPr>
              <w:jc w:val="both"/>
              <w:rPr>
                <w:rFonts w:cs="Tahoma"/>
                <w:bCs/>
                <w:noProof/>
                <w:color w:val="000000" w:themeColor="text1"/>
                <w:sz w:val="20"/>
                <w:szCs w:val="20"/>
                <w:lang w:val="pl-PL"/>
              </w:rPr>
            </w:pPr>
            <w:r w:rsidRPr="00653E70">
              <w:rPr>
                <w:rFonts w:cs="Tahoma"/>
                <w:bCs/>
                <w:noProof/>
                <w:color w:val="000000" w:themeColor="text1"/>
                <w:sz w:val="20"/>
                <w:szCs w:val="20"/>
                <w:lang w:val="pl-PL"/>
              </w:rPr>
              <w:t>e. Certyfikat/Klucz i uwierzytelnienie biometryczne</w:t>
            </w:r>
          </w:p>
        </w:tc>
        <w:tc>
          <w:tcPr>
            <w:tcW w:w="1134" w:type="dxa"/>
            <w:vMerge/>
          </w:tcPr>
          <w:p w:rsidR="00171CFE" w:rsidRPr="00653E70" w:rsidRDefault="00171CFE" w:rsidP="00A144BA">
            <w:pPr>
              <w:jc w:val="both"/>
              <w:rPr>
                <w:rFonts w:cs="Tahoma"/>
                <w:bCs/>
                <w:noProof/>
                <w:color w:val="000000" w:themeColor="text1"/>
                <w:sz w:val="20"/>
                <w:szCs w:val="20"/>
                <w:lang w:val="pl-PL"/>
              </w:rPr>
            </w:pPr>
          </w:p>
        </w:tc>
        <w:tc>
          <w:tcPr>
            <w:tcW w:w="851" w:type="dxa"/>
            <w:vMerge/>
          </w:tcPr>
          <w:p w:rsidR="00171CFE" w:rsidRPr="00653E70" w:rsidRDefault="00171CFE" w:rsidP="00A144BA">
            <w:pPr>
              <w:jc w:val="both"/>
              <w:rPr>
                <w:rFonts w:cs="Tahoma"/>
                <w:bCs/>
                <w:noProof/>
                <w:color w:val="000000" w:themeColor="text1"/>
                <w:sz w:val="20"/>
                <w:szCs w:val="20"/>
                <w:lang w:val="pl-PL"/>
              </w:rPr>
            </w:pPr>
          </w:p>
        </w:tc>
      </w:tr>
      <w:tr w:rsidR="00171CFE" w:rsidRPr="00653E70" w:rsidTr="003259F4">
        <w:tc>
          <w:tcPr>
            <w:tcW w:w="568" w:type="dxa"/>
            <w:vMerge/>
          </w:tcPr>
          <w:p w:rsidR="00171CFE" w:rsidRPr="00653E70" w:rsidRDefault="00171CFE" w:rsidP="00A144BA">
            <w:pPr>
              <w:rPr>
                <w:noProof/>
                <w:sz w:val="20"/>
                <w:szCs w:val="20"/>
              </w:rPr>
            </w:pPr>
          </w:p>
        </w:tc>
        <w:tc>
          <w:tcPr>
            <w:tcW w:w="2515" w:type="dxa"/>
            <w:vMerge/>
          </w:tcPr>
          <w:p w:rsidR="00171CFE" w:rsidRPr="00653E70" w:rsidRDefault="00171CFE" w:rsidP="00A144BA">
            <w:pPr>
              <w:rPr>
                <w:noProof/>
                <w:sz w:val="20"/>
                <w:szCs w:val="20"/>
              </w:rPr>
            </w:pPr>
          </w:p>
        </w:tc>
        <w:tc>
          <w:tcPr>
            <w:tcW w:w="1595" w:type="dxa"/>
          </w:tcPr>
          <w:p w:rsidR="00171CFE" w:rsidRPr="00653E70" w:rsidRDefault="00171CFE" w:rsidP="00A144BA">
            <w:pPr>
              <w:rPr>
                <w:noProof/>
                <w:sz w:val="20"/>
                <w:szCs w:val="20"/>
                <w:lang w:val="pl-PL"/>
              </w:rPr>
            </w:pPr>
            <w:r w:rsidRPr="00653E70">
              <w:rPr>
                <w:noProof/>
                <w:sz w:val="20"/>
                <w:szCs w:val="20"/>
                <w:lang w:val="pl-PL"/>
              </w:rPr>
              <w:t>Wymagania dodatkowe</w:t>
            </w:r>
          </w:p>
        </w:tc>
        <w:tc>
          <w:tcPr>
            <w:tcW w:w="7938" w:type="dxa"/>
          </w:tcPr>
          <w:p w:rsidR="00171CFE" w:rsidRPr="00653E70" w:rsidRDefault="00171CFE" w:rsidP="00A144BA">
            <w:pPr>
              <w:jc w:val="both"/>
              <w:rPr>
                <w:noProof/>
                <w:sz w:val="20"/>
                <w:szCs w:val="20"/>
                <w:lang w:val="pl-PL"/>
              </w:rPr>
            </w:pPr>
            <w:r w:rsidRPr="00653E70">
              <w:rPr>
                <w:noProof/>
                <w:sz w:val="20"/>
                <w:szCs w:val="20"/>
                <w:lang w:val="pl-PL"/>
              </w:rPr>
              <w:t xml:space="preserve">Wbudowane porty i złącza: VGA, HDMI, RJ-45 (10/100/1000), min. 3xUSB w tym min. 2 port USB 3.0, czytnik kart SD, współdzielone złącze słuchawkowe stereo i złącze mikrofonowe </w:t>
            </w:r>
          </w:p>
          <w:p w:rsidR="00171CFE" w:rsidRPr="00653E70" w:rsidRDefault="00171CFE" w:rsidP="00A144BA">
            <w:pPr>
              <w:jc w:val="both"/>
              <w:rPr>
                <w:noProof/>
                <w:sz w:val="20"/>
                <w:szCs w:val="20"/>
                <w:lang w:val="pl-PL"/>
              </w:rPr>
            </w:pPr>
            <w:r w:rsidRPr="00653E70">
              <w:rPr>
                <w:noProof/>
                <w:sz w:val="20"/>
                <w:szCs w:val="20"/>
                <w:lang w:val="pl-PL"/>
              </w:rPr>
              <w:t>Zintegrowana w postaci wewnętrznego modułu karta sieci WLAN 802.11AC</w:t>
            </w:r>
            <w:r w:rsidRPr="00653E70">
              <w:rPr>
                <w:noProof/>
                <w:color w:val="00B050"/>
                <w:sz w:val="20"/>
                <w:szCs w:val="20"/>
                <w:lang w:val="pl-PL"/>
              </w:rPr>
              <w:t>,</w:t>
            </w:r>
            <w:r w:rsidRPr="00653E70">
              <w:rPr>
                <w:noProof/>
                <w:sz w:val="20"/>
                <w:szCs w:val="20"/>
                <w:lang w:val="pl-PL"/>
              </w:rPr>
              <w:t xml:space="preserve"> moduł bluetooth </w:t>
            </w:r>
          </w:p>
          <w:p w:rsidR="00171CFE" w:rsidRPr="00653E70" w:rsidRDefault="00171CFE" w:rsidP="00A144BA">
            <w:pPr>
              <w:jc w:val="both"/>
              <w:rPr>
                <w:noProof/>
                <w:sz w:val="20"/>
                <w:szCs w:val="20"/>
                <w:lang w:val="pl-PL"/>
              </w:rPr>
            </w:pPr>
            <w:r w:rsidRPr="00653E70">
              <w:rPr>
                <w:rFonts w:cs="Tahoma"/>
                <w:bCs/>
                <w:noProof/>
                <w:sz w:val="20"/>
                <w:szCs w:val="20"/>
                <w:lang w:val="pl-PL"/>
              </w:rPr>
              <w:t>Klawiatura z układem US -QWERTY z wydzieloną klawiaturą numeryczną, t</w:t>
            </w:r>
            <w:r w:rsidRPr="00653E70">
              <w:rPr>
                <w:noProof/>
                <w:sz w:val="20"/>
                <w:szCs w:val="20"/>
                <w:lang w:val="pl-PL"/>
              </w:rPr>
              <w:t>ouchpad ze strefą przewijania w pionie, poziomie wraz z obsługą gestów</w:t>
            </w:r>
          </w:p>
          <w:p w:rsidR="00171CFE" w:rsidRPr="00653E70" w:rsidRDefault="00171CFE" w:rsidP="00A144BA">
            <w:pPr>
              <w:jc w:val="both"/>
              <w:rPr>
                <w:rFonts w:cs="Tahoma"/>
                <w:bCs/>
                <w:noProof/>
                <w:sz w:val="20"/>
                <w:szCs w:val="20"/>
                <w:lang w:val="pl-PL"/>
              </w:rPr>
            </w:pPr>
            <w:r w:rsidRPr="00653E70">
              <w:rPr>
                <w:rFonts w:cs="Tahoma"/>
                <w:bCs/>
                <w:noProof/>
                <w:sz w:val="20"/>
                <w:szCs w:val="20"/>
                <w:lang w:val="pl-PL"/>
              </w:rPr>
              <w:t>Nagrywarka DVD-RW</w:t>
            </w:r>
          </w:p>
          <w:p w:rsidR="00171CFE" w:rsidRPr="00653E70" w:rsidRDefault="00171CFE" w:rsidP="00A144BA">
            <w:pPr>
              <w:jc w:val="both"/>
              <w:rPr>
                <w:noProof/>
                <w:sz w:val="20"/>
                <w:szCs w:val="20"/>
                <w:lang w:val="pl-PL"/>
              </w:rPr>
            </w:pPr>
            <w:r w:rsidRPr="00653E70">
              <w:rPr>
                <w:noProof/>
                <w:sz w:val="20"/>
                <w:szCs w:val="20"/>
                <w:lang w:val="pl-PL"/>
              </w:rPr>
              <w:t xml:space="preserve">Zintegrowany w obudowie laptopa czytnik linii papilarnych </w:t>
            </w:r>
          </w:p>
        </w:tc>
        <w:tc>
          <w:tcPr>
            <w:tcW w:w="1134" w:type="dxa"/>
            <w:vMerge/>
          </w:tcPr>
          <w:p w:rsidR="00171CFE" w:rsidRPr="00653E70" w:rsidRDefault="00171CFE" w:rsidP="00A144BA">
            <w:pPr>
              <w:jc w:val="both"/>
              <w:rPr>
                <w:noProof/>
                <w:sz w:val="20"/>
                <w:szCs w:val="20"/>
                <w:lang w:val="pl-PL"/>
              </w:rPr>
            </w:pPr>
          </w:p>
        </w:tc>
        <w:tc>
          <w:tcPr>
            <w:tcW w:w="851" w:type="dxa"/>
            <w:vMerge/>
          </w:tcPr>
          <w:p w:rsidR="00171CFE" w:rsidRPr="00653E70" w:rsidRDefault="00171CFE" w:rsidP="00A144BA">
            <w:pPr>
              <w:jc w:val="both"/>
              <w:rPr>
                <w:noProof/>
                <w:sz w:val="20"/>
                <w:szCs w:val="20"/>
                <w:lang w:val="pl-PL"/>
              </w:rPr>
            </w:pPr>
          </w:p>
        </w:tc>
      </w:tr>
      <w:tr w:rsidR="00171CFE" w:rsidRPr="00653E70" w:rsidTr="003259F4">
        <w:tc>
          <w:tcPr>
            <w:tcW w:w="568" w:type="dxa"/>
            <w:vMerge/>
          </w:tcPr>
          <w:p w:rsidR="00171CFE" w:rsidRPr="00653E70" w:rsidRDefault="00171CFE" w:rsidP="00A144BA">
            <w:pPr>
              <w:rPr>
                <w:noProof/>
                <w:sz w:val="20"/>
                <w:szCs w:val="20"/>
              </w:rPr>
            </w:pPr>
          </w:p>
        </w:tc>
        <w:tc>
          <w:tcPr>
            <w:tcW w:w="2515" w:type="dxa"/>
            <w:vMerge/>
          </w:tcPr>
          <w:p w:rsidR="00171CFE" w:rsidRPr="00653E70" w:rsidRDefault="00171CFE" w:rsidP="00A144BA">
            <w:pPr>
              <w:rPr>
                <w:noProof/>
                <w:sz w:val="20"/>
                <w:szCs w:val="20"/>
              </w:rPr>
            </w:pPr>
          </w:p>
        </w:tc>
        <w:tc>
          <w:tcPr>
            <w:tcW w:w="1595" w:type="dxa"/>
          </w:tcPr>
          <w:p w:rsidR="00171CFE" w:rsidRPr="00653E70" w:rsidRDefault="00171CFE" w:rsidP="00A144BA">
            <w:pPr>
              <w:rPr>
                <w:noProof/>
                <w:sz w:val="20"/>
                <w:szCs w:val="20"/>
                <w:lang w:val="pl-PL"/>
              </w:rPr>
            </w:pPr>
            <w:r w:rsidRPr="00653E70">
              <w:rPr>
                <w:noProof/>
                <w:sz w:val="20"/>
                <w:szCs w:val="20"/>
                <w:lang w:val="pl-PL"/>
              </w:rPr>
              <w:t>Warunki gwarancji</w:t>
            </w:r>
          </w:p>
        </w:tc>
        <w:tc>
          <w:tcPr>
            <w:tcW w:w="7938" w:type="dxa"/>
          </w:tcPr>
          <w:p w:rsidR="00171CFE" w:rsidRPr="00653E70" w:rsidRDefault="00171CFE" w:rsidP="00A144BA">
            <w:pPr>
              <w:jc w:val="both"/>
              <w:rPr>
                <w:rFonts w:cs="Calibri"/>
                <w:bCs/>
                <w:noProof/>
                <w:sz w:val="20"/>
                <w:szCs w:val="20"/>
                <w:lang w:val="pl-PL"/>
              </w:rPr>
            </w:pPr>
            <w:r w:rsidRPr="00653E70">
              <w:rPr>
                <w:rFonts w:cs="Calibri"/>
                <w:bCs/>
                <w:noProof/>
                <w:sz w:val="20"/>
                <w:szCs w:val="20"/>
                <w:lang w:val="pl-PL"/>
              </w:rPr>
              <w:t xml:space="preserve">gwarancja producenta świadczona w miejscu użytkowania.  </w:t>
            </w:r>
          </w:p>
          <w:p w:rsidR="00171CFE" w:rsidRPr="00653E70" w:rsidRDefault="00171CFE" w:rsidP="00A144BA">
            <w:pPr>
              <w:jc w:val="both"/>
              <w:rPr>
                <w:rFonts w:cs="Calibri"/>
                <w:bCs/>
                <w:noProof/>
                <w:sz w:val="20"/>
                <w:szCs w:val="20"/>
                <w:lang w:val="pl-PL"/>
              </w:rPr>
            </w:pPr>
            <w:r w:rsidRPr="00653E70">
              <w:rPr>
                <w:rFonts w:cs="Calibri"/>
                <w:bCs/>
                <w:noProof/>
                <w:sz w:val="20"/>
                <w:szCs w:val="20"/>
                <w:lang w:val="pl-PL"/>
              </w:rPr>
              <w:t>Czas reakcji serwisu - do końca następnego dnia roboczego</w:t>
            </w:r>
          </w:p>
          <w:p w:rsidR="00171CFE" w:rsidRPr="00653E70" w:rsidRDefault="00171CFE" w:rsidP="00A144BA">
            <w:pPr>
              <w:jc w:val="both"/>
              <w:rPr>
                <w:noProof/>
                <w:sz w:val="20"/>
                <w:szCs w:val="20"/>
                <w:lang w:val="pl-PL"/>
              </w:rPr>
            </w:pPr>
            <w:r w:rsidRPr="00653E70">
              <w:rPr>
                <w:noProof/>
                <w:sz w:val="20"/>
                <w:szCs w:val="20"/>
                <w:lang w:val="pl-PL"/>
              </w:rPr>
              <w:t xml:space="preserve">Możliwość weryfikacji konfiguracji sprzętu oraz wersji systemu operacyjnego na stronie www producenta poprzez podanie numeru seryjnego laptopa.  </w:t>
            </w:r>
          </w:p>
        </w:tc>
        <w:tc>
          <w:tcPr>
            <w:tcW w:w="1134" w:type="dxa"/>
            <w:vMerge/>
          </w:tcPr>
          <w:p w:rsidR="00171CFE" w:rsidRPr="00653E70" w:rsidRDefault="00171CFE" w:rsidP="00A144BA">
            <w:pPr>
              <w:jc w:val="both"/>
              <w:rPr>
                <w:rFonts w:cs="Calibri"/>
                <w:bCs/>
                <w:noProof/>
                <w:sz w:val="20"/>
                <w:szCs w:val="20"/>
                <w:lang w:val="pl-PL"/>
              </w:rPr>
            </w:pPr>
          </w:p>
        </w:tc>
        <w:tc>
          <w:tcPr>
            <w:tcW w:w="851" w:type="dxa"/>
            <w:vMerge/>
          </w:tcPr>
          <w:p w:rsidR="00171CFE" w:rsidRPr="00653E70" w:rsidRDefault="00171CFE" w:rsidP="00A144BA">
            <w:pPr>
              <w:jc w:val="both"/>
              <w:rPr>
                <w:rFonts w:cs="Calibri"/>
                <w:bCs/>
                <w:noProof/>
                <w:sz w:val="20"/>
                <w:szCs w:val="20"/>
                <w:lang w:val="pl-PL"/>
              </w:rPr>
            </w:pPr>
          </w:p>
        </w:tc>
      </w:tr>
    </w:tbl>
    <w:tbl>
      <w:tblPr>
        <w:tblW w:w="14601" w:type="dxa"/>
        <w:tblInd w:w="-147" w:type="dxa"/>
        <w:tblCellMar>
          <w:left w:w="70" w:type="dxa"/>
          <w:right w:w="70" w:type="dxa"/>
        </w:tblCellMar>
        <w:tblLook w:val="0000" w:firstRow="0" w:lastRow="0" w:firstColumn="0" w:lastColumn="0" w:noHBand="0" w:noVBand="0"/>
      </w:tblPr>
      <w:tblGrid>
        <w:gridCol w:w="568"/>
        <w:gridCol w:w="2551"/>
        <w:gridCol w:w="1559"/>
        <w:gridCol w:w="7938"/>
        <w:gridCol w:w="1134"/>
        <w:gridCol w:w="851"/>
      </w:tblGrid>
      <w:tr w:rsidR="003259F4" w:rsidRPr="000352C4" w:rsidTr="00A13AC6">
        <w:trPr>
          <w:trHeight w:val="59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259F4" w:rsidRPr="00653E70" w:rsidRDefault="003259F4" w:rsidP="00A13AC6">
            <w:pPr>
              <w:jc w:val="center"/>
              <w:rPr>
                <w:b/>
                <w:noProof/>
                <w:sz w:val="20"/>
                <w:szCs w:val="20"/>
              </w:rPr>
            </w:pPr>
            <w:r>
              <w:rPr>
                <w:b/>
                <w:noProof/>
                <w:sz w:val="20"/>
                <w:szCs w:val="20"/>
              </w:rPr>
              <w:t>L.p.</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259F4" w:rsidRPr="00653E70" w:rsidRDefault="003259F4" w:rsidP="003259F4">
            <w:pPr>
              <w:jc w:val="center"/>
              <w:rPr>
                <w:b/>
                <w:noProof/>
                <w:sz w:val="20"/>
                <w:szCs w:val="20"/>
              </w:rPr>
            </w:pPr>
            <w:r>
              <w:rPr>
                <w:b/>
                <w:noProof/>
                <w:sz w:val="20"/>
                <w:szCs w:val="20"/>
              </w:rPr>
              <w:t>Przedmiot zamówienia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259F4" w:rsidRPr="00653E70" w:rsidRDefault="003259F4" w:rsidP="003259F4">
            <w:pPr>
              <w:jc w:val="center"/>
              <w:rPr>
                <w:b/>
                <w:noProof/>
                <w:sz w:val="20"/>
                <w:szCs w:val="20"/>
              </w:rPr>
            </w:pPr>
            <w:r>
              <w:rPr>
                <w:b/>
                <w:noProof/>
                <w:sz w:val="20"/>
                <w:szCs w:val="20"/>
              </w:rPr>
              <w:t>Nazwa parametru</w:t>
            </w:r>
          </w:p>
        </w:tc>
        <w:tc>
          <w:tcPr>
            <w:tcW w:w="7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259F4" w:rsidRPr="00653E70" w:rsidRDefault="003259F4" w:rsidP="003259F4">
            <w:pPr>
              <w:jc w:val="center"/>
              <w:rPr>
                <w:b/>
                <w:noProof/>
                <w:sz w:val="20"/>
                <w:szCs w:val="20"/>
              </w:rPr>
            </w:pPr>
            <w:r w:rsidRPr="00653E70">
              <w:rPr>
                <w:b/>
                <w:noProof/>
                <w:sz w:val="20"/>
                <w:szCs w:val="20"/>
              </w:rPr>
              <w:t>Wymagane parametry techniczne minimalne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259F4" w:rsidRPr="00653E70" w:rsidRDefault="003259F4" w:rsidP="003259F4">
            <w:pPr>
              <w:jc w:val="center"/>
              <w:rPr>
                <w:b/>
                <w:noProof/>
                <w:sz w:val="20"/>
                <w:szCs w:val="20"/>
              </w:rPr>
            </w:pPr>
            <w:r>
              <w:rPr>
                <w:b/>
                <w:noProof/>
                <w:sz w:val="20"/>
                <w:szCs w:val="20"/>
              </w:rPr>
              <w:t>Jednostka</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259F4" w:rsidRPr="00653E70" w:rsidRDefault="003259F4" w:rsidP="003259F4">
            <w:pPr>
              <w:jc w:val="center"/>
              <w:rPr>
                <w:b/>
                <w:noProof/>
                <w:sz w:val="20"/>
                <w:szCs w:val="20"/>
              </w:rPr>
            </w:pPr>
            <w:r>
              <w:rPr>
                <w:b/>
                <w:noProof/>
                <w:sz w:val="20"/>
                <w:szCs w:val="20"/>
              </w:rPr>
              <w:t>Liczba / ilość</w:t>
            </w:r>
          </w:p>
        </w:tc>
      </w:tr>
      <w:tr w:rsidR="003259F4"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76"/>
        </w:trPr>
        <w:tc>
          <w:tcPr>
            <w:tcW w:w="568" w:type="dxa"/>
            <w:vMerge w:val="restart"/>
          </w:tcPr>
          <w:p w:rsidR="003259F4" w:rsidRPr="000352C4" w:rsidRDefault="003259F4" w:rsidP="00A13AC6">
            <w:pPr>
              <w:spacing w:after="0"/>
              <w:jc w:val="center"/>
              <w:rPr>
                <w:rFonts w:asciiTheme="majorHAnsi" w:hAnsiTheme="majorHAnsi" w:cstheme="majorHAnsi"/>
                <w:bCs/>
                <w:sz w:val="20"/>
                <w:szCs w:val="20"/>
              </w:rPr>
            </w:pPr>
            <w:r>
              <w:rPr>
                <w:rFonts w:asciiTheme="majorHAnsi" w:hAnsiTheme="majorHAnsi" w:cstheme="majorHAnsi"/>
                <w:bCs/>
                <w:sz w:val="20"/>
                <w:szCs w:val="20"/>
              </w:rPr>
              <w:t>2.</w:t>
            </w:r>
          </w:p>
        </w:tc>
        <w:tc>
          <w:tcPr>
            <w:tcW w:w="2551" w:type="dxa"/>
            <w:vMerge w:val="restart"/>
          </w:tcPr>
          <w:p w:rsidR="003259F4" w:rsidRPr="000352C4" w:rsidRDefault="003259F4" w:rsidP="001B3B28">
            <w:pPr>
              <w:spacing w:after="0"/>
              <w:rPr>
                <w:rFonts w:asciiTheme="majorHAnsi" w:hAnsiTheme="majorHAnsi" w:cstheme="majorHAnsi"/>
                <w:bCs/>
                <w:sz w:val="20"/>
                <w:szCs w:val="20"/>
              </w:rPr>
            </w:pPr>
            <w:r>
              <w:rPr>
                <w:rFonts w:asciiTheme="majorHAnsi" w:hAnsiTheme="majorHAnsi" w:cstheme="majorHAnsi"/>
                <w:bCs/>
                <w:sz w:val="20"/>
                <w:szCs w:val="20"/>
              </w:rPr>
              <w:t>Oprogramowanie biurowe</w:t>
            </w:r>
          </w:p>
        </w:tc>
        <w:tc>
          <w:tcPr>
            <w:tcW w:w="1559" w:type="dxa"/>
            <w:vAlign w:val="center"/>
          </w:tcPr>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Wymagania odnośnie interfejsu użytkownika:</w:t>
            </w:r>
          </w:p>
        </w:tc>
        <w:tc>
          <w:tcPr>
            <w:tcW w:w="7938" w:type="dxa"/>
            <w:vAlign w:val="center"/>
          </w:tcPr>
          <w:p w:rsidR="003259F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1.Pełna polska wersja językowa interfejsu użytkownika</w:t>
            </w:r>
          </w:p>
          <w:p w:rsidR="003259F4" w:rsidRPr="000352C4" w:rsidRDefault="003259F4"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2.Licencja dla Edukacji – Szkoły Podstawowe </w:t>
            </w:r>
          </w:p>
          <w:p w:rsidR="003259F4" w:rsidRPr="000352C4" w:rsidRDefault="003259F4" w:rsidP="001B3B28">
            <w:pPr>
              <w:spacing w:after="0"/>
              <w:rPr>
                <w:rFonts w:asciiTheme="majorHAnsi" w:hAnsiTheme="majorHAnsi" w:cstheme="majorHAnsi"/>
                <w:bCs/>
                <w:sz w:val="20"/>
                <w:szCs w:val="20"/>
              </w:rPr>
            </w:pPr>
          </w:p>
        </w:tc>
        <w:tc>
          <w:tcPr>
            <w:tcW w:w="1134" w:type="dxa"/>
            <w:vMerge w:val="restart"/>
          </w:tcPr>
          <w:p w:rsidR="003259F4" w:rsidRPr="000352C4" w:rsidRDefault="003259F4" w:rsidP="003259F4">
            <w:pPr>
              <w:spacing w:after="0"/>
              <w:jc w:val="center"/>
              <w:rPr>
                <w:rFonts w:asciiTheme="majorHAnsi" w:hAnsiTheme="majorHAnsi" w:cstheme="majorHAnsi"/>
                <w:bCs/>
                <w:sz w:val="20"/>
                <w:szCs w:val="20"/>
              </w:rPr>
            </w:pPr>
            <w:r>
              <w:rPr>
                <w:rFonts w:asciiTheme="majorHAnsi" w:hAnsiTheme="majorHAnsi" w:cstheme="majorHAnsi"/>
                <w:bCs/>
                <w:sz w:val="20"/>
                <w:szCs w:val="20"/>
              </w:rPr>
              <w:t>Szt.</w:t>
            </w:r>
          </w:p>
        </w:tc>
        <w:tc>
          <w:tcPr>
            <w:tcW w:w="851" w:type="dxa"/>
            <w:vMerge w:val="restart"/>
          </w:tcPr>
          <w:p w:rsidR="003259F4" w:rsidRPr="000352C4" w:rsidRDefault="003259F4" w:rsidP="003259F4">
            <w:pPr>
              <w:spacing w:after="0"/>
              <w:jc w:val="center"/>
              <w:rPr>
                <w:rFonts w:asciiTheme="majorHAnsi" w:hAnsiTheme="majorHAnsi" w:cstheme="majorHAnsi"/>
                <w:bCs/>
                <w:sz w:val="20"/>
                <w:szCs w:val="20"/>
              </w:rPr>
            </w:pPr>
            <w:r>
              <w:rPr>
                <w:rFonts w:asciiTheme="majorHAnsi" w:hAnsiTheme="majorHAnsi" w:cstheme="majorHAnsi"/>
                <w:bCs/>
                <w:sz w:val="20"/>
                <w:szCs w:val="20"/>
              </w:rPr>
              <w:t>21</w:t>
            </w:r>
          </w:p>
        </w:tc>
      </w:tr>
      <w:tr w:rsidR="003259F4"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8" w:type="dxa"/>
            <w:vMerge/>
          </w:tcPr>
          <w:p w:rsidR="003259F4" w:rsidRPr="000352C4" w:rsidRDefault="003259F4" w:rsidP="001B3B28">
            <w:pPr>
              <w:spacing w:after="0"/>
              <w:rPr>
                <w:rFonts w:asciiTheme="majorHAnsi" w:hAnsiTheme="majorHAnsi" w:cstheme="majorHAnsi"/>
                <w:bCs/>
                <w:sz w:val="20"/>
                <w:szCs w:val="20"/>
              </w:rPr>
            </w:pPr>
          </w:p>
        </w:tc>
        <w:tc>
          <w:tcPr>
            <w:tcW w:w="2551" w:type="dxa"/>
            <w:vMerge/>
          </w:tcPr>
          <w:p w:rsidR="003259F4" w:rsidRPr="000352C4" w:rsidRDefault="003259F4" w:rsidP="001B3B28">
            <w:pPr>
              <w:spacing w:after="0"/>
              <w:rPr>
                <w:rFonts w:asciiTheme="majorHAnsi" w:hAnsiTheme="majorHAnsi" w:cstheme="majorHAnsi"/>
                <w:bCs/>
                <w:sz w:val="20"/>
                <w:szCs w:val="20"/>
              </w:rPr>
            </w:pPr>
          </w:p>
        </w:tc>
        <w:tc>
          <w:tcPr>
            <w:tcW w:w="1559" w:type="dxa"/>
            <w:vAlign w:val="center"/>
          </w:tcPr>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Oprogramowanie musi umożliwiać tworzenie i edycję dokumentów elektronicznych w ustalonym formacie, który spełnia następujące warunki:</w:t>
            </w:r>
          </w:p>
        </w:tc>
        <w:tc>
          <w:tcPr>
            <w:tcW w:w="7938" w:type="dxa"/>
            <w:vAlign w:val="center"/>
          </w:tcPr>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1.Ma zdefiniowany układ informacji w postaci XML zgodnie z Tabelą B1 załącznika 2 Rozporządzenia w sprawie minimalnych wymagań dla systemów teleinformatycznych  (Dz.U.05.212.1766)</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2.Umożliwia wykorzystanie schematów XML</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3</w:t>
            </w:r>
            <w:r>
              <w:rPr>
                <w:rFonts w:asciiTheme="majorHAnsi" w:hAnsiTheme="majorHAnsi" w:cstheme="majorHAnsi"/>
                <w:bCs/>
                <w:sz w:val="20"/>
                <w:szCs w:val="20"/>
              </w:rPr>
              <w:t xml:space="preserve">. </w:t>
            </w:r>
            <w:r w:rsidRPr="000352C4">
              <w:rPr>
                <w:rFonts w:asciiTheme="majorHAnsi" w:hAnsiTheme="majorHAnsi" w:cstheme="majorHAnsi"/>
                <w:bCs/>
                <w:sz w:val="20"/>
                <w:szCs w:val="20"/>
              </w:rPr>
              <w:t>Obsługuje w ramach standardu formatu podpis elektroniczny zgodnie z Tabelą A.1.1 załącznika 2 Rozporządzenia w sprawie minimalnych wymagań dla systemów teleinformatycznych  (Dz.U.05.212.1766)</w:t>
            </w:r>
          </w:p>
        </w:tc>
        <w:tc>
          <w:tcPr>
            <w:tcW w:w="1134" w:type="dxa"/>
            <w:vMerge/>
          </w:tcPr>
          <w:p w:rsidR="003259F4" w:rsidRPr="000352C4" w:rsidRDefault="003259F4" w:rsidP="001B3B28">
            <w:pPr>
              <w:spacing w:after="0"/>
              <w:rPr>
                <w:rFonts w:asciiTheme="majorHAnsi" w:hAnsiTheme="majorHAnsi" w:cstheme="majorHAnsi"/>
                <w:bCs/>
                <w:sz w:val="20"/>
                <w:szCs w:val="20"/>
              </w:rPr>
            </w:pPr>
          </w:p>
        </w:tc>
        <w:tc>
          <w:tcPr>
            <w:tcW w:w="851" w:type="dxa"/>
            <w:vMerge/>
          </w:tcPr>
          <w:p w:rsidR="003259F4" w:rsidRPr="000352C4" w:rsidRDefault="003259F4" w:rsidP="001B3B28">
            <w:pPr>
              <w:spacing w:after="0"/>
              <w:rPr>
                <w:rFonts w:asciiTheme="majorHAnsi" w:hAnsiTheme="majorHAnsi" w:cstheme="majorHAnsi"/>
                <w:bCs/>
                <w:sz w:val="20"/>
                <w:szCs w:val="20"/>
              </w:rPr>
            </w:pPr>
          </w:p>
        </w:tc>
      </w:tr>
      <w:tr w:rsidR="003259F4"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8" w:type="dxa"/>
            <w:vMerge/>
          </w:tcPr>
          <w:p w:rsidR="003259F4" w:rsidRPr="000352C4" w:rsidRDefault="003259F4" w:rsidP="001B3B28">
            <w:pPr>
              <w:spacing w:after="0"/>
              <w:rPr>
                <w:rFonts w:asciiTheme="majorHAnsi" w:hAnsiTheme="majorHAnsi" w:cstheme="majorHAnsi"/>
                <w:bCs/>
                <w:sz w:val="20"/>
                <w:szCs w:val="20"/>
              </w:rPr>
            </w:pPr>
          </w:p>
        </w:tc>
        <w:tc>
          <w:tcPr>
            <w:tcW w:w="2551" w:type="dxa"/>
            <w:vMerge/>
          </w:tcPr>
          <w:p w:rsidR="003259F4" w:rsidRPr="000352C4" w:rsidRDefault="003259F4" w:rsidP="001B3B28">
            <w:pPr>
              <w:spacing w:after="0"/>
              <w:rPr>
                <w:rFonts w:asciiTheme="majorHAnsi" w:hAnsiTheme="majorHAnsi" w:cstheme="majorHAnsi"/>
                <w:bCs/>
                <w:sz w:val="20"/>
                <w:szCs w:val="20"/>
              </w:rPr>
            </w:pPr>
          </w:p>
        </w:tc>
        <w:tc>
          <w:tcPr>
            <w:tcW w:w="1559" w:type="dxa"/>
            <w:vAlign w:val="center"/>
          </w:tcPr>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Pozostałe wymagania:</w:t>
            </w:r>
          </w:p>
        </w:tc>
        <w:tc>
          <w:tcPr>
            <w:tcW w:w="7938" w:type="dxa"/>
            <w:vAlign w:val="center"/>
          </w:tcPr>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 xml:space="preserve">1.Oprogramowanie musi umożliwiać dostosowanie dokumentów i szablonów oraz udostępniać narzędzia umożliwiające dystrybucję szablonów. </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2.W skład oprogramowania muszą wchodzić narzędzia programistyczne umożliwiające automatyzację pracy i wymianę danych pomiędzy dokumentami i aplikacjami (język makropoleceń, język skryptowy)</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3.Do aplikacji musi być dostępna pełna dokumentacja w języku polskim.</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4</w:t>
            </w:r>
            <w:r w:rsidRPr="000352C4">
              <w:rPr>
                <w:rFonts w:asciiTheme="majorHAnsi" w:hAnsiTheme="majorHAnsi" w:cstheme="majorHAnsi"/>
                <w:b/>
                <w:bCs/>
                <w:sz w:val="20"/>
                <w:szCs w:val="20"/>
              </w:rPr>
              <w:t>. Licencja wieczysta – nie dopuszcza się subskrypcji terminowych</w:t>
            </w:r>
            <w:r w:rsidRPr="000352C4">
              <w:rPr>
                <w:rFonts w:asciiTheme="majorHAnsi" w:hAnsiTheme="majorHAnsi" w:cstheme="majorHAnsi"/>
                <w:bCs/>
                <w:sz w:val="20"/>
                <w:szCs w:val="20"/>
              </w:rPr>
              <w:t xml:space="preserve">.  </w:t>
            </w:r>
          </w:p>
        </w:tc>
        <w:tc>
          <w:tcPr>
            <w:tcW w:w="1134" w:type="dxa"/>
            <w:vMerge/>
          </w:tcPr>
          <w:p w:rsidR="003259F4" w:rsidRPr="000352C4" w:rsidRDefault="003259F4" w:rsidP="001B3B28">
            <w:pPr>
              <w:spacing w:after="0"/>
              <w:rPr>
                <w:rFonts w:asciiTheme="majorHAnsi" w:hAnsiTheme="majorHAnsi" w:cstheme="majorHAnsi"/>
                <w:bCs/>
                <w:sz w:val="20"/>
                <w:szCs w:val="20"/>
              </w:rPr>
            </w:pPr>
          </w:p>
        </w:tc>
        <w:tc>
          <w:tcPr>
            <w:tcW w:w="851" w:type="dxa"/>
            <w:vMerge/>
          </w:tcPr>
          <w:p w:rsidR="003259F4" w:rsidRPr="000352C4" w:rsidRDefault="003259F4" w:rsidP="001B3B28">
            <w:pPr>
              <w:spacing w:after="0"/>
              <w:rPr>
                <w:rFonts w:asciiTheme="majorHAnsi" w:hAnsiTheme="majorHAnsi" w:cstheme="majorHAnsi"/>
                <w:bCs/>
                <w:sz w:val="20"/>
                <w:szCs w:val="20"/>
              </w:rPr>
            </w:pPr>
          </w:p>
        </w:tc>
      </w:tr>
      <w:tr w:rsidR="003259F4"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8" w:type="dxa"/>
            <w:vMerge/>
          </w:tcPr>
          <w:p w:rsidR="003259F4" w:rsidRPr="000352C4" w:rsidRDefault="003259F4" w:rsidP="001B3B28">
            <w:pPr>
              <w:spacing w:after="0"/>
              <w:rPr>
                <w:rFonts w:asciiTheme="majorHAnsi" w:hAnsiTheme="majorHAnsi" w:cstheme="majorHAnsi"/>
                <w:bCs/>
                <w:sz w:val="20"/>
                <w:szCs w:val="20"/>
              </w:rPr>
            </w:pPr>
          </w:p>
        </w:tc>
        <w:tc>
          <w:tcPr>
            <w:tcW w:w="2551" w:type="dxa"/>
            <w:vMerge/>
          </w:tcPr>
          <w:p w:rsidR="003259F4" w:rsidRPr="000352C4" w:rsidRDefault="003259F4" w:rsidP="001B3B28">
            <w:pPr>
              <w:spacing w:after="0"/>
              <w:rPr>
                <w:rFonts w:asciiTheme="majorHAnsi" w:hAnsiTheme="majorHAnsi" w:cstheme="majorHAnsi"/>
                <w:bCs/>
                <w:sz w:val="20"/>
                <w:szCs w:val="20"/>
              </w:rPr>
            </w:pPr>
          </w:p>
        </w:tc>
        <w:tc>
          <w:tcPr>
            <w:tcW w:w="1559" w:type="dxa"/>
            <w:vAlign w:val="center"/>
          </w:tcPr>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Pakiet zintegrowanych aplikacji biurowych musi zawierać:</w:t>
            </w:r>
          </w:p>
        </w:tc>
        <w:tc>
          <w:tcPr>
            <w:tcW w:w="7938" w:type="dxa"/>
            <w:vAlign w:val="center"/>
          </w:tcPr>
          <w:p w:rsidR="003259F4" w:rsidRPr="000352C4" w:rsidRDefault="003259F4" w:rsidP="001B3B28">
            <w:pPr>
              <w:spacing w:after="0"/>
              <w:rPr>
                <w:rFonts w:asciiTheme="majorHAnsi" w:hAnsiTheme="majorHAnsi" w:cstheme="majorHAnsi"/>
                <w:sz w:val="20"/>
                <w:szCs w:val="20"/>
              </w:rPr>
            </w:pPr>
            <w:r w:rsidRPr="000352C4">
              <w:rPr>
                <w:rFonts w:asciiTheme="majorHAnsi" w:hAnsiTheme="majorHAnsi" w:cstheme="majorHAnsi"/>
                <w:sz w:val="20"/>
                <w:szCs w:val="20"/>
              </w:rPr>
              <w:t xml:space="preserve">1.Edytor tekstów </w:t>
            </w:r>
          </w:p>
          <w:p w:rsidR="003259F4" w:rsidRPr="000352C4" w:rsidRDefault="003259F4" w:rsidP="001B3B28">
            <w:pPr>
              <w:spacing w:after="0"/>
              <w:rPr>
                <w:rFonts w:asciiTheme="majorHAnsi" w:hAnsiTheme="majorHAnsi" w:cstheme="majorHAnsi"/>
                <w:sz w:val="20"/>
                <w:szCs w:val="20"/>
              </w:rPr>
            </w:pPr>
            <w:r w:rsidRPr="000352C4">
              <w:rPr>
                <w:rFonts w:asciiTheme="majorHAnsi" w:hAnsiTheme="majorHAnsi" w:cstheme="majorHAnsi"/>
                <w:sz w:val="20"/>
                <w:szCs w:val="20"/>
              </w:rPr>
              <w:t xml:space="preserve">2.Arkusz kalkulacyjny </w:t>
            </w:r>
          </w:p>
          <w:p w:rsidR="003259F4" w:rsidRPr="000352C4" w:rsidRDefault="003259F4" w:rsidP="001B3B28">
            <w:pPr>
              <w:spacing w:after="0"/>
              <w:rPr>
                <w:rFonts w:asciiTheme="majorHAnsi" w:hAnsiTheme="majorHAnsi" w:cstheme="majorHAnsi"/>
                <w:sz w:val="20"/>
                <w:szCs w:val="20"/>
              </w:rPr>
            </w:pPr>
            <w:r w:rsidRPr="000352C4">
              <w:rPr>
                <w:rFonts w:asciiTheme="majorHAnsi" w:hAnsiTheme="majorHAnsi" w:cstheme="majorHAnsi"/>
                <w:sz w:val="20"/>
                <w:szCs w:val="20"/>
              </w:rPr>
              <w:t>3.Narzędzie do przygotowywania i prowadzenia prezentacji</w:t>
            </w:r>
          </w:p>
          <w:p w:rsidR="003259F4" w:rsidRPr="000352C4" w:rsidRDefault="003259F4" w:rsidP="001B3B28">
            <w:pPr>
              <w:spacing w:after="0"/>
              <w:rPr>
                <w:rFonts w:asciiTheme="majorHAnsi" w:hAnsiTheme="majorHAnsi" w:cstheme="majorHAnsi"/>
                <w:sz w:val="20"/>
                <w:szCs w:val="20"/>
              </w:rPr>
            </w:pPr>
            <w:r w:rsidRPr="000352C4">
              <w:rPr>
                <w:rFonts w:asciiTheme="majorHAnsi" w:hAnsiTheme="majorHAnsi" w:cstheme="majorHAnsi"/>
                <w:sz w:val="20"/>
                <w:szCs w:val="20"/>
              </w:rPr>
              <w:t>4.Narzędzie do zarządzania informacją prywatą (pocztą elektroniczną, kalendarzem, kontaktami i zadaniami)</w:t>
            </w:r>
          </w:p>
        </w:tc>
        <w:tc>
          <w:tcPr>
            <w:tcW w:w="1134" w:type="dxa"/>
            <w:vMerge/>
          </w:tcPr>
          <w:p w:rsidR="003259F4" w:rsidRPr="000352C4" w:rsidRDefault="003259F4" w:rsidP="001B3B28">
            <w:pPr>
              <w:spacing w:after="0"/>
              <w:rPr>
                <w:rFonts w:asciiTheme="majorHAnsi" w:hAnsiTheme="majorHAnsi" w:cstheme="majorHAnsi"/>
                <w:sz w:val="20"/>
                <w:szCs w:val="20"/>
              </w:rPr>
            </w:pPr>
          </w:p>
        </w:tc>
        <w:tc>
          <w:tcPr>
            <w:tcW w:w="851" w:type="dxa"/>
            <w:vMerge/>
          </w:tcPr>
          <w:p w:rsidR="003259F4" w:rsidRPr="000352C4" w:rsidRDefault="003259F4" w:rsidP="001B3B28">
            <w:pPr>
              <w:spacing w:after="0"/>
              <w:rPr>
                <w:rFonts w:asciiTheme="majorHAnsi" w:hAnsiTheme="majorHAnsi" w:cstheme="majorHAnsi"/>
                <w:sz w:val="20"/>
                <w:szCs w:val="20"/>
              </w:rPr>
            </w:pPr>
          </w:p>
        </w:tc>
      </w:tr>
      <w:tr w:rsidR="003259F4"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8" w:type="dxa"/>
            <w:vMerge/>
          </w:tcPr>
          <w:p w:rsidR="003259F4" w:rsidRPr="000352C4" w:rsidRDefault="003259F4" w:rsidP="001B3B28">
            <w:pPr>
              <w:spacing w:after="0"/>
              <w:rPr>
                <w:rFonts w:asciiTheme="majorHAnsi" w:hAnsiTheme="majorHAnsi" w:cstheme="majorHAnsi"/>
                <w:bCs/>
                <w:sz w:val="20"/>
                <w:szCs w:val="20"/>
              </w:rPr>
            </w:pPr>
          </w:p>
        </w:tc>
        <w:tc>
          <w:tcPr>
            <w:tcW w:w="2551" w:type="dxa"/>
            <w:vMerge/>
          </w:tcPr>
          <w:p w:rsidR="003259F4" w:rsidRPr="000352C4" w:rsidRDefault="003259F4" w:rsidP="001B3B28">
            <w:pPr>
              <w:spacing w:after="0"/>
              <w:rPr>
                <w:rFonts w:asciiTheme="majorHAnsi" w:hAnsiTheme="majorHAnsi" w:cstheme="majorHAnsi"/>
                <w:bCs/>
                <w:sz w:val="20"/>
                <w:szCs w:val="20"/>
              </w:rPr>
            </w:pPr>
          </w:p>
        </w:tc>
        <w:tc>
          <w:tcPr>
            <w:tcW w:w="1559" w:type="dxa"/>
            <w:vAlign w:val="center"/>
          </w:tcPr>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Edytor tekstów musi umożliwiać:</w:t>
            </w:r>
          </w:p>
        </w:tc>
        <w:tc>
          <w:tcPr>
            <w:tcW w:w="7938" w:type="dxa"/>
            <w:vAlign w:val="center"/>
          </w:tcPr>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1.Edycję i formatowanie tekstu w języku polskim wraz z obsługą języka polskiego w zakresie sprawdzania pisowni i poprawności gramatycznej oraz funkcjonalnością słownika wyrazów bliskoznacznych i autokorekty</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lastRenderedPageBreak/>
              <w:t xml:space="preserve">2.Wstawianie oraz formatowanie tabel </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3.Wstawianie oraz formatowanie obiektów graficznych</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4.Wstawianie wykresów i tabel z arkusza kalkulacyjnego (wliczając tabele przestawne)</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5.Automatyczne numerowanie rozdziałów, punktów, akapitów, tabel i rysunków</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6.Automatyczne tworzenie spisów treści</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7.Formatowanie nagłówków i stopek stron</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8.Sprawdzanie pisowni w języku polskim</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9.Śledzenie zmian wprowadzonych przez użytkowników</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10.Nagrywanie, tworzenie i edycję makr automatyzujących wykonywanie czynności</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11.Określenie układu strony (pionowa/pozioma)</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12.Wydruk dokumentów</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13.Wykonywanie korespondencji seryjnej bazując na danych adresowych pochodzących z arkusza kalkulacyjnego i z narzędzia do zarządzania informacją prywatną</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14.Pracę na dokumentach utworzonych przy pomocy Microsoft Word 2003 - 2013 z zapewnieniem bezproblemowej konwersji wszystkich elementów i atrybutów dokumentu</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15.Zabezpieczenie dokumentów hasłem przed odczytem oraz przed wprowadzaniem modyfikacji</w:t>
            </w:r>
          </w:p>
        </w:tc>
        <w:tc>
          <w:tcPr>
            <w:tcW w:w="1134" w:type="dxa"/>
            <w:vMerge/>
          </w:tcPr>
          <w:p w:rsidR="003259F4" w:rsidRPr="000352C4" w:rsidRDefault="003259F4" w:rsidP="001B3B28">
            <w:pPr>
              <w:spacing w:after="0"/>
              <w:rPr>
                <w:rFonts w:asciiTheme="majorHAnsi" w:hAnsiTheme="majorHAnsi" w:cstheme="majorHAnsi"/>
                <w:bCs/>
                <w:sz w:val="20"/>
                <w:szCs w:val="20"/>
              </w:rPr>
            </w:pPr>
          </w:p>
        </w:tc>
        <w:tc>
          <w:tcPr>
            <w:tcW w:w="851" w:type="dxa"/>
            <w:vMerge/>
          </w:tcPr>
          <w:p w:rsidR="003259F4" w:rsidRPr="000352C4" w:rsidRDefault="003259F4" w:rsidP="001B3B28">
            <w:pPr>
              <w:spacing w:after="0"/>
              <w:rPr>
                <w:rFonts w:asciiTheme="majorHAnsi" w:hAnsiTheme="majorHAnsi" w:cstheme="majorHAnsi"/>
                <w:bCs/>
                <w:sz w:val="20"/>
                <w:szCs w:val="20"/>
              </w:rPr>
            </w:pPr>
          </w:p>
        </w:tc>
      </w:tr>
      <w:tr w:rsidR="003259F4"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8" w:type="dxa"/>
            <w:vMerge/>
          </w:tcPr>
          <w:p w:rsidR="003259F4" w:rsidRPr="000352C4" w:rsidRDefault="003259F4" w:rsidP="001B3B28">
            <w:pPr>
              <w:spacing w:after="0"/>
              <w:rPr>
                <w:rFonts w:asciiTheme="majorHAnsi" w:hAnsiTheme="majorHAnsi" w:cstheme="majorHAnsi"/>
                <w:bCs/>
                <w:sz w:val="20"/>
                <w:szCs w:val="20"/>
              </w:rPr>
            </w:pPr>
          </w:p>
        </w:tc>
        <w:tc>
          <w:tcPr>
            <w:tcW w:w="2551" w:type="dxa"/>
            <w:vMerge/>
          </w:tcPr>
          <w:p w:rsidR="003259F4" w:rsidRPr="000352C4" w:rsidRDefault="003259F4" w:rsidP="001B3B28">
            <w:pPr>
              <w:spacing w:after="0"/>
              <w:rPr>
                <w:rFonts w:asciiTheme="majorHAnsi" w:hAnsiTheme="majorHAnsi" w:cstheme="majorHAnsi"/>
                <w:bCs/>
                <w:sz w:val="20"/>
                <w:szCs w:val="20"/>
              </w:rPr>
            </w:pPr>
          </w:p>
        </w:tc>
        <w:tc>
          <w:tcPr>
            <w:tcW w:w="1559" w:type="dxa"/>
            <w:vAlign w:val="center"/>
          </w:tcPr>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Arkusz kalkulacyjny musi umożliwiać:</w:t>
            </w:r>
          </w:p>
        </w:tc>
        <w:tc>
          <w:tcPr>
            <w:tcW w:w="7938" w:type="dxa"/>
            <w:vAlign w:val="center"/>
          </w:tcPr>
          <w:p w:rsidR="003259F4" w:rsidRPr="000352C4" w:rsidRDefault="003259F4" w:rsidP="001B3B28">
            <w:pPr>
              <w:autoSpaceDE w:val="0"/>
              <w:autoSpaceDN w:val="0"/>
              <w:adjustRightInd w:val="0"/>
              <w:spacing w:after="0"/>
              <w:rPr>
                <w:rFonts w:asciiTheme="majorHAnsi" w:hAnsiTheme="majorHAnsi" w:cstheme="majorHAnsi"/>
                <w:sz w:val="20"/>
                <w:szCs w:val="20"/>
              </w:rPr>
            </w:pPr>
            <w:r w:rsidRPr="000352C4">
              <w:rPr>
                <w:rFonts w:asciiTheme="majorHAnsi" w:hAnsiTheme="majorHAnsi" w:cstheme="majorHAnsi"/>
                <w:sz w:val="20"/>
                <w:szCs w:val="20"/>
              </w:rPr>
              <w:t>1.Tworzenie raportów tabelarycznych</w:t>
            </w:r>
          </w:p>
          <w:p w:rsidR="003259F4" w:rsidRPr="000352C4" w:rsidRDefault="003259F4" w:rsidP="001B3B28">
            <w:pPr>
              <w:autoSpaceDE w:val="0"/>
              <w:autoSpaceDN w:val="0"/>
              <w:adjustRightInd w:val="0"/>
              <w:spacing w:after="0"/>
              <w:rPr>
                <w:rFonts w:asciiTheme="majorHAnsi" w:hAnsiTheme="majorHAnsi" w:cstheme="majorHAnsi"/>
                <w:sz w:val="20"/>
                <w:szCs w:val="20"/>
              </w:rPr>
            </w:pPr>
            <w:r w:rsidRPr="000352C4">
              <w:rPr>
                <w:rFonts w:asciiTheme="majorHAnsi" w:hAnsiTheme="majorHAnsi" w:cstheme="majorHAnsi"/>
                <w:sz w:val="20"/>
                <w:szCs w:val="20"/>
              </w:rPr>
              <w:t>2.Tworzenie wykresów liniowych (wraz linią trendu), słupkowych, kołowych</w:t>
            </w:r>
          </w:p>
          <w:p w:rsidR="003259F4" w:rsidRPr="000352C4" w:rsidRDefault="003259F4" w:rsidP="001B3B28">
            <w:pPr>
              <w:autoSpaceDE w:val="0"/>
              <w:autoSpaceDN w:val="0"/>
              <w:adjustRightInd w:val="0"/>
              <w:spacing w:after="0"/>
              <w:rPr>
                <w:rFonts w:asciiTheme="majorHAnsi" w:hAnsiTheme="majorHAnsi" w:cstheme="majorHAnsi"/>
                <w:sz w:val="20"/>
                <w:szCs w:val="20"/>
              </w:rPr>
            </w:pPr>
            <w:r w:rsidRPr="000352C4">
              <w:rPr>
                <w:rFonts w:asciiTheme="majorHAnsi" w:hAnsiTheme="majorHAnsi" w:cstheme="majorHAnsi"/>
                <w:sz w:val="20"/>
                <w:szCs w:val="20"/>
              </w:rPr>
              <w:t>3.Tworzenie arkuszy kalkulacyjnych zawierających teksty, dane liczbowe oraz formuły przeprowadzające operacje matematyczne, logiczne, tekstowe, statystyczne oraz operacje na danych</w:t>
            </w:r>
            <w:r>
              <w:rPr>
                <w:rFonts w:asciiTheme="majorHAnsi" w:hAnsiTheme="majorHAnsi" w:cstheme="majorHAnsi"/>
                <w:sz w:val="20"/>
                <w:szCs w:val="20"/>
              </w:rPr>
              <w:t xml:space="preserve"> finansowych i na miarach czasu</w:t>
            </w:r>
          </w:p>
          <w:p w:rsidR="003259F4" w:rsidRPr="000352C4" w:rsidRDefault="003259F4" w:rsidP="001B3B28">
            <w:pPr>
              <w:autoSpaceDE w:val="0"/>
              <w:autoSpaceDN w:val="0"/>
              <w:adjustRightInd w:val="0"/>
              <w:spacing w:after="0"/>
              <w:rPr>
                <w:rFonts w:asciiTheme="majorHAnsi" w:hAnsiTheme="majorHAnsi" w:cstheme="majorHAnsi"/>
                <w:sz w:val="20"/>
                <w:szCs w:val="20"/>
              </w:rPr>
            </w:pPr>
            <w:r w:rsidRPr="000352C4">
              <w:rPr>
                <w:rFonts w:asciiTheme="majorHAnsi" w:hAnsiTheme="majorHAnsi" w:cstheme="majorHAnsi"/>
                <w:sz w:val="20"/>
                <w:szCs w:val="20"/>
              </w:rPr>
              <w:t xml:space="preserve">4.Tworzenie raportów z zewnętrznych źródeł danych (inne arkusze kalkulacyjne, bazy danych zgodne z ODBC, pliki tekstowe, pliki XML, </w:t>
            </w:r>
            <w:proofErr w:type="spellStart"/>
            <w:r w:rsidRPr="000352C4">
              <w:rPr>
                <w:rFonts w:asciiTheme="majorHAnsi" w:hAnsiTheme="majorHAnsi" w:cstheme="majorHAnsi"/>
                <w:sz w:val="20"/>
                <w:szCs w:val="20"/>
              </w:rPr>
              <w:t>webservice</w:t>
            </w:r>
            <w:proofErr w:type="spellEnd"/>
            <w:r w:rsidRPr="000352C4">
              <w:rPr>
                <w:rFonts w:asciiTheme="majorHAnsi" w:hAnsiTheme="majorHAnsi" w:cstheme="majorHAnsi"/>
                <w:sz w:val="20"/>
                <w:szCs w:val="20"/>
              </w:rPr>
              <w:t>)</w:t>
            </w:r>
          </w:p>
          <w:p w:rsidR="003259F4" w:rsidRPr="000352C4" w:rsidRDefault="003259F4" w:rsidP="001B3B28">
            <w:pPr>
              <w:autoSpaceDE w:val="0"/>
              <w:autoSpaceDN w:val="0"/>
              <w:adjustRightInd w:val="0"/>
              <w:spacing w:after="0"/>
              <w:rPr>
                <w:rFonts w:asciiTheme="majorHAnsi" w:hAnsiTheme="majorHAnsi" w:cstheme="majorHAnsi"/>
                <w:sz w:val="20"/>
                <w:szCs w:val="20"/>
              </w:rPr>
            </w:pPr>
            <w:r w:rsidRPr="000352C4">
              <w:rPr>
                <w:rFonts w:asciiTheme="majorHAnsi" w:hAnsiTheme="majorHAnsi" w:cstheme="majorHAnsi"/>
                <w:sz w:val="20"/>
                <w:szCs w:val="20"/>
              </w:rPr>
              <w:t>5.Obsługę kostek OLAP oraz tworzenie i edycję zapytań bazodanowych i webowych. Narzędzia wspomagające analizę statystyczną i finansową, analizę wariantową i rozwiązywanie problemów optymalizacyjnych</w:t>
            </w:r>
          </w:p>
          <w:p w:rsidR="003259F4" w:rsidRPr="000352C4" w:rsidRDefault="003259F4" w:rsidP="001B3B28">
            <w:pPr>
              <w:autoSpaceDE w:val="0"/>
              <w:autoSpaceDN w:val="0"/>
              <w:adjustRightInd w:val="0"/>
              <w:spacing w:after="0"/>
              <w:rPr>
                <w:rFonts w:asciiTheme="majorHAnsi" w:hAnsiTheme="majorHAnsi" w:cstheme="majorHAnsi"/>
                <w:sz w:val="20"/>
                <w:szCs w:val="20"/>
              </w:rPr>
            </w:pPr>
            <w:r w:rsidRPr="000352C4">
              <w:rPr>
                <w:rFonts w:asciiTheme="majorHAnsi" w:hAnsiTheme="majorHAnsi" w:cstheme="majorHAnsi"/>
                <w:sz w:val="20"/>
                <w:szCs w:val="20"/>
              </w:rPr>
              <w:t>6.Tworzenie raportów tabeli przestawnych umożliwiających dynamiczną zmianę wymiarów oraz wykresów bazujących na danych z tabeli przestawnych</w:t>
            </w:r>
          </w:p>
          <w:p w:rsidR="003259F4" w:rsidRPr="000352C4" w:rsidRDefault="003259F4" w:rsidP="001B3B28">
            <w:pPr>
              <w:autoSpaceDE w:val="0"/>
              <w:autoSpaceDN w:val="0"/>
              <w:adjustRightInd w:val="0"/>
              <w:spacing w:after="0"/>
              <w:rPr>
                <w:rFonts w:asciiTheme="majorHAnsi" w:hAnsiTheme="majorHAnsi" w:cstheme="majorHAnsi"/>
                <w:sz w:val="20"/>
                <w:szCs w:val="20"/>
              </w:rPr>
            </w:pPr>
            <w:r w:rsidRPr="000352C4">
              <w:rPr>
                <w:rFonts w:asciiTheme="majorHAnsi" w:hAnsiTheme="majorHAnsi" w:cstheme="majorHAnsi"/>
                <w:sz w:val="20"/>
                <w:szCs w:val="20"/>
              </w:rPr>
              <w:t>7.Wyszukiwanie i zamianę danych</w:t>
            </w:r>
          </w:p>
          <w:p w:rsidR="003259F4" w:rsidRPr="000352C4" w:rsidRDefault="003259F4" w:rsidP="001B3B28">
            <w:pPr>
              <w:autoSpaceDE w:val="0"/>
              <w:autoSpaceDN w:val="0"/>
              <w:adjustRightInd w:val="0"/>
              <w:spacing w:after="0"/>
              <w:rPr>
                <w:rFonts w:asciiTheme="majorHAnsi" w:hAnsiTheme="majorHAnsi" w:cstheme="majorHAnsi"/>
                <w:sz w:val="20"/>
                <w:szCs w:val="20"/>
              </w:rPr>
            </w:pPr>
            <w:r w:rsidRPr="000352C4">
              <w:rPr>
                <w:rFonts w:asciiTheme="majorHAnsi" w:hAnsiTheme="majorHAnsi" w:cstheme="majorHAnsi"/>
                <w:sz w:val="20"/>
                <w:szCs w:val="20"/>
              </w:rPr>
              <w:t>8.Wykonywanie analiz danych przy użyciu formatowania warunkowego</w:t>
            </w:r>
          </w:p>
          <w:p w:rsidR="003259F4" w:rsidRPr="000352C4" w:rsidRDefault="003259F4" w:rsidP="001B3B28">
            <w:pPr>
              <w:autoSpaceDE w:val="0"/>
              <w:autoSpaceDN w:val="0"/>
              <w:adjustRightInd w:val="0"/>
              <w:spacing w:after="0"/>
              <w:rPr>
                <w:rFonts w:asciiTheme="majorHAnsi" w:hAnsiTheme="majorHAnsi" w:cstheme="majorHAnsi"/>
                <w:sz w:val="20"/>
                <w:szCs w:val="20"/>
              </w:rPr>
            </w:pPr>
            <w:r w:rsidRPr="000352C4">
              <w:rPr>
                <w:rFonts w:asciiTheme="majorHAnsi" w:hAnsiTheme="majorHAnsi" w:cstheme="majorHAnsi"/>
                <w:sz w:val="20"/>
                <w:szCs w:val="20"/>
              </w:rPr>
              <w:t>9.Nazywanie komórek arkusza i odwoływanie się w formułach po takiej nazwie</w:t>
            </w:r>
          </w:p>
          <w:p w:rsidR="003259F4" w:rsidRPr="000352C4" w:rsidRDefault="003259F4" w:rsidP="001B3B28">
            <w:pPr>
              <w:autoSpaceDE w:val="0"/>
              <w:autoSpaceDN w:val="0"/>
              <w:adjustRightInd w:val="0"/>
              <w:spacing w:after="0"/>
              <w:rPr>
                <w:rFonts w:asciiTheme="majorHAnsi" w:hAnsiTheme="majorHAnsi" w:cstheme="majorHAnsi"/>
                <w:sz w:val="20"/>
                <w:szCs w:val="20"/>
              </w:rPr>
            </w:pPr>
            <w:r w:rsidRPr="000352C4">
              <w:rPr>
                <w:rFonts w:asciiTheme="majorHAnsi" w:hAnsiTheme="majorHAnsi" w:cstheme="majorHAnsi"/>
                <w:sz w:val="20"/>
                <w:szCs w:val="20"/>
              </w:rPr>
              <w:t>10.Nagrywanie, tworzenie i edycję makr automatyzujących wykonywanie czynności</w:t>
            </w:r>
          </w:p>
          <w:p w:rsidR="003259F4" w:rsidRPr="000352C4" w:rsidRDefault="003259F4" w:rsidP="001B3B28">
            <w:pPr>
              <w:autoSpaceDE w:val="0"/>
              <w:autoSpaceDN w:val="0"/>
              <w:adjustRightInd w:val="0"/>
              <w:spacing w:after="0"/>
              <w:rPr>
                <w:rFonts w:asciiTheme="majorHAnsi" w:hAnsiTheme="majorHAnsi" w:cstheme="majorHAnsi"/>
                <w:sz w:val="20"/>
                <w:szCs w:val="20"/>
              </w:rPr>
            </w:pPr>
            <w:r w:rsidRPr="000352C4">
              <w:rPr>
                <w:rFonts w:asciiTheme="majorHAnsi" w:hAnsiTheme="majorHAnsi" w:cstheme="majorHAnsi"/>
                <w:sz w:val="20"/>
                <w:szCs w:val="20"/>
              </w:rPr>
              <w:t>11.Formatowanie czasu, daty i wartości finansowych z polskim formatem</w:t>
            </w:r>
          </w:p>
          <w:p w:rsidR="003259F4" w:rsidRPr="000352C4" w:rsidRDefault="003259F4" w:rsidP="001B3B28">
            <w:pPr>
              <w:autoSpaceDE w:val="0"/>
              <w:autoSpaceDN w:val="0"/>
              <w:adjustRightInd w:val="0"/>
              <w:spacing w:after="0"/>
              <w:rPr>
                <w:rFonts w:asciiTheme="majorHAnsi" w:hAnsiTheme="majorHAnsi" w:cstheme="majorHAnsi"/>
                <w:sz w:val="20"/>
                <w:szCs w:val="20"/>
              </w:rPr>
            </w:pPr>
            <w:r w:rsidRPr="000352C4">
              <w:rPr>
                <w:rFonts w:asciiTheme="majorHAnsi" w:hAnsiTheme="majorHAnsi" w:cstheme="majorHAnsi"/>
                <w:sz w:val="20"/>
                <w:szCs w:val="20"/>
              </w:rPr>
              <w:t>12.Zapis wielu arkusz</w:t>
            </w:r>
            <w:r>
              <w:rPr>
                <w:rFonts w:asciiTheme="majorHAnsi" w:hAnsiTheme="majorHAnsi" w:cstheme="majorHAnsi"/>
                <w:sz w:val="20"/>
                <w:szCs w:val="20"/>
              </w:rPr>
              <w:t>y kalkulacyjnych w jednym pliku</w:t>
            </w:r>
          </w:p>
          <w:p w:rsidR="003259F4" w:rsidRPr="000352C4" w:rsidRDefault="003259F4" w:rsidP="001B3B28">
            <w:pPr>
              <w:autoSpaceDE w:val="0"/>
              <w:autoSpaceDN w:val="0"/>
              <w:adjustRightInd w:val="0"/>
              <w:spacing w:after="0"/>
              <w:rPr>
                <w:rFonts w:asciiTheme="majorHAnsi" w:hAnsiTheme="majorHAnsi" w:cstheme="majorHAnsi"/>
                <w:sz w:val="20"/>
                <w:szCs w:val="20"/>
              </w:rPr>
            </w:pPr>
            <w:r w:rsidRPr="000352C4">
              <w:rPr>
                <w:rFonts w:asciiTheme="majorHAnsi" w:hAnsiTheme="majorHAnsi" w:cstheme="majorHAnsi"/>
                <w:sz w:val="20"/>
                <w:szCs w:val="20"/>
              </w:rPr>
              <w:t>13.Zachowanie pełnej zgodności z formatami plików utworzonych za pomocą oprogramow</w:t>
            </w:r>
            <w:r>
              <w:rPr>
                <w:rFonts w:asciiTheme="majorHAnsi" w:hAnsiTheme="majorHAnsi" w:cstheme="majorHAnsi"/>
                <w:sz w:val="20"/>
                <w:szCs w:val="20"/>
              </w:rPr>
              <w:t>ania Microsoft Excel 2003 - 2013</w:t>
            </w:r>
            <w:r w:rsidRPr="000352C4">
              <w:rPr>
                <w:rFonts w:asciiTheme="majorHAnsi" w:hAnsiTheme="majorHAnsi" w:cstheme="majorHAnsi"/>
                <w:sz w:val="20"/>
                <w:szCs w:val="20"/>
              </w:rPr>
              <w:t>, z uwzględnieniem poprawnej realizacji użytych w nich funk</w:t>
            </w:r>
            <w:r>
              <w:rPr>
                <w:rFonts w:asciiTheme="majorHAnsi" w:hAnsiTheme="majorHAnsi" w:cstheme="majorHAnsi"/>
                <w:sz w:val="20"/>
                <w:szCs w:val="20"/>
              </w:rPr>
              <w:t>cji specjalnych i makropoleceń</w:t>
            </w:r>
          </w:p>
          <w:p w:rsidR="003259F4" w:rsidRPr="000352C4" w:rsidRDefault="003259F4" w:rsidP="001B3B28">
            <w:pPr>
              <w:autoSpaceDE w:val="0"/>
              <w:autoSpaceDN w:val="0"/>
              <w:adjustRightInd w:val="0"/>
              <w:spacing w:after="0"/>
              <w:rPr>
                <w:rFonts w:asciiTheme="majorHAnsi" w:hAnsiTheme="majorHAnsi" w:cstheme="majorHAnsi"/>
                <w:sz w:val="20"/>
                <w:szCs w:val="20"/>
              </w:rPr>
            </w:pPr>
            <w:r w:rsidRPr="000352C4">
              <w:rPr>
                <w:rFonts w:asciiTheme="majorHAnsi" w:hAnsiTheme="majorHAnsi" w:cstheme="majorHAnsi"/>
                <w:sz w:val="20"/>
                <w:szCs w:val="20"/>
              </w:rPr>
              <w:t>14.Zabezpieczenie dokumentów hasłem przed odczytem oraz przed wprowadzaniem modyfikacji</w:t>
            </w:r>
          </w:p>
        </w:tc>
        <w:tc>
          <w:tcPr>
            <w:tcW w:w="1134" w:type="dxa"/>
            <w:vMerge/>
          </w:tcPr>
          <w:p w:rsidR="003259F4" w:rsidRPr="000352C4" w:rsidRDefault="003259F4" w:rsidP="001B3B28">
            <w:pPr>
              <w:autoSpaceDE w:val="0"/>
              <w:autoSpaceDN w:val="0"/>
              <w:adjustRightInd w:val="0"/>
              <w:spacing w:after="0"/>
              <w:rPr>
                <w:rFonts w:asciiTheme="majorHAnsi" w:hAnsiTheme="majorHAnsi" w:cstheme="majorHAnsi"/>
                <w:sz w:val="20"/>
                <w:szCs w:val="20"/>
              </w:rPr>
            </w:pPr>
          </w:p>
        </w:tc>
        <w:tc>
          <w:tcPr>
            <w:tcW w:w="851" w:type="dxa"/>
            <w:vMerge/>
          </w:tcPr>
          <w:p w:rsidR="003259F4" w:rsidRPr="000352C4" w:rsidRDefault="003259F4" w:rsidP="001B3B28">
            <w:pPr>
              <w:autoSpaceDE w:val="0"/>
              <w:autoSpaceDN w:val="0"/>
              <w:adjustRightInd w:val="0"/>
              <w:spacing w:after="0"/>
              <w:rPr>
                <w:rFonts w:asciiTheme="majorHAnsi" w:hAnsiTheme="majorHAnsi" w:cstheme="majorHAnsi"/>
                <w:sz w:val="20"/>
                <w:szCs w:val="20"/>
              </w:rPr>
            </w:pPr>
          </w:p>
        </w:tc>
      </w:tr>
      <w:tr w:rsidR="003259F4"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8" w:type="dxa"/>
            <w:vMerge/>
          </w:tcPr>
          <w:p w:rsidR="003259F4" w:rsidRPr="000352C4" w:rsidRDefault="003259F4" w:rsidP="001B3B28">
            <w:pPr>
              <w:spacing w:after="0"/>
              <w:rPr>
                <w:rFonts w:asciiTheme="majorHAnsi" w:hAnsiTheme="majorHAnsi" w:cstheme="majorHAnsi"/>
                <w:bCs/>
                <w:sz w:val="20"/>
                <w:szCs w:val="20"/>
              </w:rPr>
            </w:pPr>
          </w:p>
        </w:tc>
        <w:tc>
          <w:tcPr>
            <w:tcW w:w="2551" w:type="dxa"/>
            <w:vMerge/>
          </w:tcPr>
          <w:p w:rsidR="003259F4" w:rsidRPr="000352C4" w:rsidRDefault="003259F4" w:rsidP="001B3B28">
            <w:pPr>
              <w:spacing w:after="0"/>
              <w:rPr>
                <w:rFonts w:asciiTheme="majorHAnsi" w:hAnsiTheme="majorHAnsi" w:cstheme="majorHAnsi"/>
                <w:bCs/>
                <w:sz w:val="20"/>
                <w:szCs w:val="20"/>
              </w:rPr>
            </w:pPr>
          </w:p>
        </w:tc>
        <w:tc>
          <w:tcPr>
            <w:tcW w:w="1559" w:type="dxa"/>
            <w:vAlign w:val="center"/>
          </w:tcPr>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Narzędzie do przygotowywania i prowadzenia prezentacji musi umożliwiać:</w:t>
            </w:r>
          </w:p>
        </w:tc>
        <w:tc>
          <w:tcPr>
            <w:tcW w:w="7938" w:type="dxa"/>
            <w:vAlign w:val="center"/>
          </w:tcPr>
          <w:p w:rsidR="003259F4" w:rsidRPr="000352C4" w:rsidRDefault="003259F4" w:rsidP="001B3B28">
            <w:pPr>
              <w:spacing w:after="0"/>
              <w:outlineLvl w:val="0"/>
              <w:rPr>
                <w:rFonts w:asciiTheme="majorHAnsi" w:hAnsiTheme="majorHAnsi" w:cstheme="majorHAnsi"/>
                <w:sz w:val="20"/>
                <w:szCs w:val="20"/>
              </w:rPr>
            </w:pPr>
            <w:r w:rsidRPr="000352C4">
              <w:rPr>
                <w:rFonts w:asciiTheme="majorHAnsi" w:hAnsiTheme="majorHAnsi" w:cstheme="majorHAnsi"/>
                <w:sz w:val="20"/>
                <w:szCs w:val="20"/>
              </w:rPr>
              <w:t>1.Przygotowywanie prezentacji multimedialnych, które będą:</w:t>
            </w:r>
          </w:p>
          <w:p w:rsidR="003259F4" w:rsidRPr="000352C4" w:rsidRDefault="003259F4" w:rsidP="001B3B28">
            <w:pPr>
              <w:spacing w:after="0"/>
              <w:outlineLvl w:val="0"/>
              <w:rPr>
                <w:rFonts w:asciiTheme="majorHAnsi" w:hAnsiTheme="majorHAnsi" w:cstheme="majorHAnsi"/>
                <w:sz w:val="20"/>
                <w:szCs w:val="20"/>
              </w:rPr>
            </w:pPr>
            <w:r w:rsidRPr="000352C4">
              <w:rPr>
                <w:rFonts w:asciiTheme="majorHAnsi" w:hAnsiTheme="majorHAnsi" w:cstheme="majorHAnsi"/>
                <w:sz w:val="20"/>
                <w:szCs w:val="20"/>
              </w:rPr>
              <w:t>2.Prezentowane przy użyciu projektora multimedialnego</w:t>
            </w:r>
          </w:p>
          <w:p w:rsidR="003259F4" w:rsidRPr="000352C4" w:rsidRDefault="003259F4" w:rsidP="001B3B28">
            <w:pPr>
              <w:spacing w:after="0"/>
              <w:outlineLvl w:val="0"/>
              <w:rPr>
                <w:rFonts w:asciiTheme="majorHAnsi" w:hAnsiTheme="majorHAnsi" w:cstheme="majorHAnsi"/>
                <w:sz w:val="20"/>
                <w:szCs w:val="20"/>
              </w:rPr>
            </w:pPr>
            <w:r w:rsidRPr="000352C4">
              <w:rPr>
                <w:rFonts w:asciiTheme="majorHAnsi" w:hAnsiTheme="majorHAnsi" w:cstheme="majorHAnsi"/>
                <w:sz w:val="20"/>
                <w:szCs w:val="20"/>
              </w:rPr>
              <w:t>3.Drukowane w formacie umożliwiającym robienie notatek</w:t>
            </w:r>
          </w:p>
          <w:p w:rsidR="003259F4" w:rsidRPr="000352C4" w:rsidRDefault="003259F4" w:rsidP="001B3B28">
            <w:pPr>
              <w:spacing w:after="0"/>
              <w:outlineLvl w:val="0"/>
              <w:rPr>
                <w:rFonts w:asciiTheme="majorHAnsi" w:hAnsiTheme="majorHAnsi" w:cstheme="majorHAnsi"/>
                <w:sz w:val="20"/>
                <w:szCs w:val="20"/>
              </w:rPr>
            </w:pPr>
            <w:r w:rsidRPr="000352C4">
              <w:rPr>
                <w:rFonts w:asciiTheme="majorHAnsi" w:hAnsiTheme="majorHAnsi" w:cstheme="majorHAnsi"/>
                <w:sz w:val="20"/>
                <w:szCs w:val="20"/>
              </w:rPr>
              <w:t>4.Zapisane jako prezentacja tylko do odczytu.</w:t>
            </w:r>
          </w:p>
          <w:p w:rsidR="003259F4" w:rsidRPr="000352C4" w:rsidRDefault="003259F4" w:rsidP="001B3B28">
            <w:pPr>
              <w:spacing w:after="0"/>
              <w:outlineLvl w:val="0"/>
              <w:rPr>
                <w:rFonts w:asciiTheme="majorHAnsi" w:hAnsiTheme="majorHAnsi" w:cstheme="majorHAnsi"/>
                <w:sz w:val="20"/>
                <w:szCs w:val="20"/>
              </w:rPr>
            </w:pPr>
            <w:r w:rsidRPr="000352C4">
              <w:rPr>
                <w:rFonts w:asciiTheme="majorHAnsi" w:hAnsiTheme="majorHAnsi" w:cstheme="majorHAnsi"/>
                <w:sz w:val="20"/>
                <w:szCs w:val="20"/>
              </w:rPr>
              <w:t>5.Nagrywanie narracji i dołączanie jej do prezentacji</w:t>
            </w:r>
          </w:p>
          <w:p w:rsidR="003259F4" w:rsidRPr="000352C4" w:rsidRDefault="003259F4" w:rsidP="001B3B28">
            <w:pPr>
              <w:spacing w:after="0"/>
              <w:outlineLvl w:val="0"/>
              <w:rPr>
                <w:rFonts w:asciiTheme="majorHAnsi" w:hAnsiTheme="majorHAnsi" w:cstheme="majorHAnsi"/>
                <w:sz w:val="20"/>
                <w:szCs w:val="20"/>
              </w:rPr>
            </w:pPr>
            <w:r w:rsidRPr="000352C4">
              <w:rPr>
                <w:rFonts w:asciiTheme="majorHAnsi" w:hAnsiTheme="majorHAnsi" w:cstheme="majorHAnsi"/>
                <w:sz w:val="20"/>
                <w:szCs w:val="20"/>
              </w:rPr>
              <w:t>6.Opatrywanie slajdów notatkami dla prezentera</w:t>
            </w:r>
          </w:p>
          <w:p w:rsidR="003259F4" w:rsidRPr="000352C4" w:rsidRDefault="003259F4" w:rsidP="001B3B28">
            <w:pPr>
              <w:spacing w:after="0"/>
              <w:outlineLvl w:val="0"/>
              <w:rPr>
                <w:rFonts w:asciiTheme="majorHAnsi" w:hAnsiTheme="majorHAnsi" w:cstheme="majorHAnsi"/>
                <w:sz w:val="20"/>
                <w:szCs w:val="20"/>
              </w:rPr>
            </w:pPr>
            <w:r w:rsidRPr="000352C4">
              <w:rPr>
                <w:rFonts w:asciiTheme="majorHAnsi" w:hAnsiTheme="majorHAnsi" w:cstheme="majorHAnsi"/>
                <w:sz w:val="20"/>
                <w:szCs w:val="20"/>
              </w:rPr>
              <w:t>7.Umieszczanie i formatowanie tekstów, obiektów graficznych, tabel, nagrań dźwiękowych i wideo</w:t>
            </w:r>
          </w:p>
          <w:p w:rsidR="003259F4" w:rsidRPr="000352C4" w:rsidRDefault="003259F4" w:rsidP="001B3B28">
            <w:pPr>
              <w:spacing w:after="0"/>
              <w:outlineLvl w:val="0"/>
              <w:rPr>
                <w:rFonts w:asciiTheme="majorHAnsi" w:hAnsiTheme="majorHAnsi" w:cstheme="majorHAnsi"/>
                <w:sz w:val="20"/>
                <w:szCs w:val="20"/>
              </w:rPr>
            </w:pPr>
            <w:r w:rsidRPr="000352C4">
              <w:rPr>
                <w:rFonts w:asciiTheme="majorHAnsi" w:hAnsiTheme="majorHAnsi" w:cstheme="majorHAnsi"/>
                <w:sz w:val="20"/>
                <w:szCs w:val="20"/>
              </w:rPr>
              <w:t>8.Umieszczanie tabel i wykresów pochodzących z arkusza kalkulacyjnego</w:t>
            </w:r>
          </w:p>
          <w:p w:rsidR="003259F4" w:rsidRPr="000352C4" w:rsidRDefault="003259F4" w:rsidP="001B3B28">
            <w:pPr>
              <w:spacing w:after="0"/>
              <w:outlineLvl w:val="0"/>
              <w:rPr>
                <w:rFonts w:asciiTheme="majorHAnsi" w:hAnsiTheme="majorHAnsi" w:cstheme="majorHAnsi"/>
                <w:sz w:val="20"/>
                <w:szCs w:val="20"/>
              </w:rPr>
            </w:pPr>
            <w:r w:rsidRPr="000352C4">
              <w:rPr>
                <w:rFonts w:asciiTheme="majorHAnsi" w:hAnsiTheme="majorHAnsi" w:cstheme="majorHAnsi"/>
                <w:sz w:val="20"/>
                <w:szCs w:val="20"/>
              </w:rPr>
              <w:t>9.Odświeżenie wykresu znajdującego się w prezentacji po zmianie danych w źródłowym arkuszu kalkulacyjnym</w:t>
            </w:r>
          </w:p>
          <w:p w:rsidR="003259F4" w:rsidRPr="000352C4" w:rsidRDefault="003259F4" w:rsidP="001B3B28">
            <w:pPr>
              <w:spacing w:after="0"/>
              <w:outlineLvl w:val="0"/>
              <w:rPr>
                <w:rFonts w:asciiTheme="majorHAnsi" w:hAnsiTheme="majorHAnsi" w:cstheme="majorHAnsi"/>
                <w:sz w:val="20"/>
                <w:szCs w:val="20"/>
              </w:rPr>
            </w:pPr>
            <w:r w:rsidRPr="000352C4">
              <w:rPr>
                <w:rFonts w:asciiTheme="majorHAnsi" w:hAnsiTheme="majorHAnsi" w:cstheme="majorHAnsi"/>
                <w:sz w:val="20"/>
                <w:szCs w:val="20"/>
              </w:rPr>
              <w:t>10.Możliwość tworzenia animacji obiektów i całych slajdów</w:t>
            </w:r>
          </w:p>
          <w:p w:rsidR="003259F4" w:rsidRPr="000352C4" w:rsidRDefault="003259F4" w:rsidP="001B3B28">
            <w:pPr>
              <w:spacing w:after="0"/>
              <w:outlineLvl w:val="0"/>
              <w:rPr>
                <w:rFonts w:asciiTheme="majorHAnsi" w:hAnsiTheme="majorHAnsi" w:cstheme="majorHAnsi"/>
                <w:sz w:val="20"/>
                <w:szCs w:val="20"/>
              </w:rPr>
            </w:pPr>
            <w:r w:rsidRPr="000352C4">
              <w:rPr>
                <w:rFonts w:asciiTheme="majorHAnsi" w:hAnsiTheme="majorHAnsi" w:cstheme="majorHAnsi"/>
                <w:sz w:val="20"/>
                <w:szCs w:val="20"/>
              </w:rPr>
              <w:t>11.Prowadzenie prezentacji w trybie prezentera, gdzie slajdy są widoczne na jednym monitorze lub projektorze, a na drugim widoczne są slajdy i notatki prezentera</w:t>
            </w:r>
          </w:p>
          <w:p w:rsidR="003259F4" w:rsidRPr="000352C4" w:rsidRDefault="003259F4" w:rsidP="001B3B28">
            <w:pPr>
              <w:spacing w:after="0"/>
              <w:outlineLvl w:val="0"/>
              <w:rPr>
                <w:rFonts w:asciiTheme="majorHAnsi" w:hAnsiTheme="majorHAnsi" w:cstheme="majorHAnsi"/>
                <w:sz w:val="20"/>
                <w:szCs w:val="20"/>
              </w:rPr>
            </w:pPr>
            <w:r w:rsidRPr="000352C4">
              <w:rPr>
                <w:rFonts w:asciiTheme="majorHAnsi" w:hAnsiTheme="majorHAnsi" w:cstheme="majorHAnsi"/>
                <w:sz w:val="20"/>
                <w:szCs w:val="20"/>
              </w:rPr>
              <w:t>12.Pełna zgodność z formatami plików utworzonych za pomocą oprogramowania MS PowerPoint 2003 - 2013</w:t>
            </w:r>
          </w:p>
        </w:tc>
        <w:tc>
          <w:tcPr>
            <w:tcW w:w="1134" w:type="dxa"/>
            <w:vMerge/>
          </w:tcPr>
          <w:p w:rsidR="003259F4" w:rsidRPr="000352C4" w:rsidRDefault="003259F4" w:rsidP="001B3B28">
            <w:pPr>
              <w:spacing w:after="0"/>
              <w:outlineLvl w:val="0"/>
              <w:rPr>
                <w:rFonts w:asciiTheme="majorHAnsi" w:hAnsiTheme="majorHAnsi" w:cstheme="majorHAnsi"/>
                <w:sz w:val="20"/>
                <w:szCs w:val="20"/>
              </w:rPr>
            </w:pPr>
          </w:p>
        </w:tc>
        <w:tc>
          <w:tcPr>
            <w:tcW w:w="851" w:type="dxa"/>
            <w:vMerge/>
          </w:tcPr>
          <w:p w:rsidR="003259F4" w:rsidRPr="000352C4" w:rsidRDefault="003259F4" w:rsidP="001B3B28">
            <w:pPr>
              <w:spacing w:after="0"/>
              <w:outlineLvl w:val="0"/>
              <w:rPr>
                <w:rFonts w:asciiTheme="majorHAnsi" w:hAnsiTheme="majorHAnsi" w:cstheme="majorHAnsi"/>
                <w:sz w:val="20"/>
                <w:szCs w:val="20"/>
              </w:rPr>
            </w:pPr>
          </w:p>
        </w:tc>
      </w:tr>
      <w:tr w:rsidR="003259F4"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8" w:type="dxa"/>
            <w:vMerge/>
          </w:tcPr>
          <w:p w:rsidR="003259F4" w:rsidRPr="000352C4" w:rsidRDefault="003259F4" w:rsidP="001B3B28">
            <w:pPr>
              <w:spacing w:after="0"/>
              <w:rPr>
                <w:rFonts w:asciiTheme="majorHAnsi" w:hAnsiTheme="majorHAnsi" w:cstheme="majorHAnsi"/>
                <w:bCs/>
                <w:sz w:val="20"/>
                <w:szCs w:val="20"/>
              </w:rPr>
            </w:pPr>
          </w:p>
        </w:tc>
        <w:tc>
          <w:tcPr>
            <w:tcW w:w="2551" w:type="dxa"/>
            <w:vMerge/>
          </w:tcPr>
          <w:p w:rsidR="003259F4" w:rsidRPr="000352C4" w:rsidRDefault="003259F4" w:rsidP="001B3B28">
            <w:pPr>
              <w:spacing w:after="0"/>
              <w:rPr>
                <w:rFonts w:asciiTheme="majorHAnsi" w:hAnsiTheme="majorHAnsi" w:cstheme="majorHAnsi"/>
                <w:bCs/>
                <w:sz w:val="20"/>
                <w:szCs w:val="20"/>
              </w:rPr>
            </w:pPr>
          </w:p>
        </w:tc>
        <w:tc>
          <w:tcPr>
            <w:tcW w:w="1559" w:type="dxa"/>
            <w:vAlign w:val="center"/>
          </w:tcPr>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Narzędzie do zarządzania informacją prywatną (pocztą elektroniczną, kalendarzem, kontaktami i zadaniami) musi umożliwiać:</w:t>
            </w:r>
          </w:p>
        </w:tc>
        <w:tc>
          <w:tcPr>
            <w:tcW w:w="7938" w:type="dxa"/>
            <w:vAlign w:val="center"/>
          </w:tcPr>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 xml:space="preserve">1.Pobieranie i wysyłanie poczty elektronicznej z serwera pocztowego </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2.Filtrowanie niechcianej poczty elektronicznej (SPAM) oraz określanie listy zablokowanych i bezpiecznych nadawców</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3.Tworzenie katalogów, pozwalających katalogować pocztę elektroniczną</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4.Tworzenie reguł przenoszących automatycznie nową pocztę elektroniczną do określonych katalogów bazując na słowach zawartych w tytule, adresie nadawcy i odbiorcy</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5.Oflagowanie poczty elektronicznej z określeniem terminu przypomnienia</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6.Zarządzanie kalendarzem</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7.Udostępnianie kalendarza innym użytkownikom</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8.Przeglądanie kalendarza innych użytkowników</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9.Zapraszanie uczestników na spotkanie, co po ich akceptacji powoduje automatyczne wprowadzenie spotkania w ich kalendarzach</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10.Zarządzanie listą zadań</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11.Zlecanie zadań innym użytkownikom</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12.Zarządzanie listą kontaktów</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13.Udostępnianie listy kontaktów innym użytkownikom</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14.Przeglądanie listy kontaktów innych użytkowników</w:t>
            </w:r>
          </w:p>
          <w:p w:rsidR="003259F4" w:rsidRPr="000352C4" w:rsidRDefault="003259F4" w:rsidP="001B3B28">
            <w:pPr>
              <w:spacing w:after="0"/>
              <w:rPr>
                <w:rFonts w:asciiTheme="majorHAnsi" w:hAnsiTheme="majorHAnsi" w:cstheme="majorHAnsi"/>
                <w:bCs/>
                <w:sz w:val="20"/>
                <w:szCs w:val="20"/>
              </w:rPr>
            </w:pPr>
            <w:r w:rsidRPr="000352C4">
              <w:rPr>
                <w:rFonts w:asciiTheme="majorHAnsi" w:hAnsiTheme="majorHAnsi" w:cstheme="majorHAnsi"/>
                <w:bCs/>
                <w:sz w:val="20"/>
                <w:szCs w:val="20"/>
              </w:rPr>
              <w:t>15.Możliwość przesyłania kontaktów innym użytkowników</w:t>
            </w:r>
          </w:p>
        </w:tc>
        <w:tc>
          <w:tcPr>
            <w:tcW w:w="1134" w:type="dxa"/>
            <w:vMerge/>
          </w:tcPr>
          <w:p w:rsidR="003259F4" w:rsidRPr="000352C4" w:rsidRDefault="003259F4" w:rsidP="001B3B28">
            <w:pPr>
              <w:spacing w:after="0"/>
              <w:rPr>
                <w:rFonts w:asciiTheme="majorHAnsi" w:hAnsiTheme="majorHAnsi" w:cstheme="majorHAnsi"/>
                <w:bCs/>
                <w:sz w:val="20"/>
                <w:szCs w:val="20"/>
              </w:rPr>
            </w:pPr>
          </w:p>
        </w:tc>
        <w:tc>
          <w:tcPr>
            <w:tcW w:w="851" w:type="dxa"/>
            <w:vMerge/>
          </w:tcPr>
          <w:p w:rsidR="003259F4" w:rsidRPr="000352C4" w:rsidRDefault="003259F4" w:rsidP="001B3B28">
            <w:pPr>
              <w:spacing w:after="0"/>
              <w:rPr>
                <w:rFonts w:asciiTheme="majorHAnsi" w:hAnsiTheme="majorHAnsi" w:cstheme="majorHAnsi"/>
                <w:bCs/>
                <w:sz w:val="20"/>
                <w:szCs w:val="20"/>
              </w:rPr>
            </w:pPr>
          </w:p>
        </w:tc>
      </w:tr>
      <w:tr w:rsidR="003259F4" w:rsidRPr="000352C4" w:rsidTr="00A13AC6">
        <w:trPr>
          <w:trHeight w:val="366"/>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259F4" w:rsidRPr="00653E70" w:rsidRDefault="003259F4" w:rsidP="003259F4">
            <w:pPr>
              <w:jc w:val="center"/>
              <w:rPr>
                <w:b/>
                <w:noProof/>
                <w:sz w:val="20"/>
                <w:szCs w:val="20"/>
              </w:rPr>
            </w:pPr>
            <w:r>
              <w:rPr>
                <w:b/>
                <w:noProof/>
                <w:sz w:val="20"/>
                <w:szCs w:val="20"/>
              </w:rPr>
              <w:t>L.p.</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259F4" w:rsidRPr="00653E70" w:rsidRDefault="003259F4" w:rsidP="003259F4">
            <w:pPr>
              <w:jc w:val="center"/>
              <w:rPr>
                <w:b/>
                <w:noProof/>
                <w:sz w:val="20"/>
                <w:szCs w:val="20"/>
              </w:rPr>
            </w:pPr>
            <w:r>
              <w:rPr>
                <w:b/>
                <w:noProof/>
                <w:sz w:val="20"/>
                <w:szCs w:val="20"/>
              </w:rPr>
              <w:t>Przedmiot zamówienia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259F4" w:rsidRPr="00653E70" w:rsidRDefault="003259F4" w:rsidP="003259F4">
            <w:pPr>
              <w:jc w:val="center"/>
              <w:rPr>
                <w:b/>
                <w:noProof/>
                <w:sz w:val="20"/>
                <w:szCs w:val="20"/>
              </w:rPr>
            </w:pPr>
            <w:r>
              <w:rPr>
                <w:b/>
                <w:noProof/>
                <w:sz w:val="20"/>
                <w:szCs w:val="20"/>
              </w:rPr>
              <w:t>Nazwa parametru</w:t>
            </w:r>
          </w:p>
        </w:tc>
        <w:tc>
          <w:tcPr>
            <w:tcW w:w="7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259F4" w:rsidRPr="00653E70" w:rsidRDefault="003259F4" w:rsidP="003259F4">
            <w:pPr>
              <w:jc w:val="center"/>
              <w:rPr>
                <w:b/>
                <w:noProof/>
                <w:sz w:val="20"/>
                <w:szCs w:val="20"/>
              </w:rPr>
            </w:pPr>
            <w:r w:rsidRPr="00653E70">
              <w:rPr>
                <w:b/>
                <w:noProof/>
                <w:sz w:val="20"/>
                <w:szCs w:val="20"/>
              </w:rPr>
              <w:t>Wymagane parametry techniczne minimalne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259F4" w:rsidRPr="00653E70" w:rsidRDefault="003259F4" w:rsidP="003259F4">
            <w:pPr>
              <w:jc w:val="center"/>
              <w:rPr>
                <w:b/>
                <w:noProof/>
                <w:sz w:val="20"/>
                <w:szCs w:val="20"/>
              </w:rPr>
            </w:pPr>
            <w:r>
              <w:rPr>
                <w:b/>
                <w:noProof/>
                <w:sz w:val="20"/>
                <w:szCs w:val="20"/>
              </w:rPr>
              <w:t>Jednostka</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259F4" w:rsidRPr="00653E70" w:rsidRDefault="003259F4" w:rsidP="003259F4">
            <w:pPr>
              <w:jc w:val="center"/>
              <w:rPr>
                <w:b/>
                <w:noProof/>
                <w:sz w:val="20"/>
                <w:szCs w:val="20"/>
              </w:rPr>
            </w:pPr>
            <w:r>
              <w:rPr>
                <w:b/>
                <w:noProof/>
                <w:sz w:val="20"/>
                <w:szCs w:val="20"/>
              </w:rPr>
              <w:t>Liczba / ilość</w:t>
            </w:r>
          </w:p>
        </w:tc>
      </w:tr>
      <w:tr w:rsidR="003259F4"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76"/>
        </w:trPr>
        <w:tc>
          <w:tcPr>
            <w:tcW w:w="568" w:type="dxa"/>
          </w:tcPr>
          <w:p w:rsidR="003259F4" w:rsidRPr="000352C4" w:rsidRDefault="003259F4" w:rsidP="003259F4">
            <w:pPr>
              <w:spacing w:after="0"/>
              <w:jc w:val="center"/>
              <w:rPr>
                <w:rFonts w:asciiTheme="majorHAnsi" w:hAnsiTheme="majorHAnsi" w:cstheme="majorHAnsi"/>
                <w:bCs/>
                <w:sz w:val="20"/>
                <w:szCs w:val="20"/>
              </w:rPr>
            </w:pPr>
            <w:bookmarkStart w:id="1" w:name="_Hlk520282884"/>
            <w:r>
              <w:rPr>
                <w:rFonts w:asciiTheme="majorHAnsi" w:hAnsiTheme="majorHAnsi" w:cstheme="majorHAnsi"/>
                <w:bCs/>
                <w:sz w:val="20"/>
                <w:szCs w:val="20"/>
              </w:rPr>
              <w:t>3</w:t>
            </w:r>
          </w:p>
        </w:tc>
        <w:tc>
          <w:tcPr>
            <w:tcW w:w="2551" w:type="dxa"/>
          </w:tcPr>
          <w:p w:rsidR="003259F4" w:rsidRPr="000352C4" w:rsidRDefault="003259F4" w:rsidP="001B3B28">
            <w:pPr>
              <w:spacing w:after="0"/>
              <w:rPr>
                <w:rFonts w:asciiTheme="majorHAnsi" w:hAnsiTheme="majorHAnsi" w:cstheme="majorHAnsi"/>
                <w:bCs/>
                <w:sz w:val="20"/>
                <w:szCs w:val="20"/>
              </w:rPr>
            </w:pPr>
            <w:r>
              <w:rPr>
                <w:rFonts w:asciiTheme="majorHAnsi" w:hAnsiTheme="majorHAnsi" w:cstheme="majorHAnsi"/>
                <w:bCs/>
                <w:sz w:val="20"/>
                <w:szCs w:val="20"/>
              </w:rPr>
              <w:t>Oprogramowanie do zarządzania pracownią</w:t>
            </w:r>
          </w:p>
        </w:tc>
        <w:tc>
          <w:tcPr>
            <w:tcW w:w="1559" w:type="dxa"/>
            <w:vAlign w:val="center"/>
          </w:tcPr>
          <w:p w:rsidR="003259F4" w:rsidRDefault="003259F4" w:rsidP="001B3B28">
            <w:pPr>
              <w:spacing w:after="0"/>
              <w:rPr>
                <w:rFonts w:asciiTheme="majorHAnsi" w:hAnsiTheme="majorHAnsi" w:cstheme="majorHAnsi"/>
                <w:bCs/>
                <w:sz w:val="20"/>
                <w:szCs w:val="20"/>
              </w:rPr>
            </w:pPr>
            <w:r>
              <w:rPr>
                <w:rFonts w:asciiTheme="majorHAnsi" w:hAnsiTheme="majorHAnsi" w:cstheme="majorHAnsi"/>
                <w:bCs/>
                <w:sz w:val="20"/>
                <w:szCs w:val="20"/>
              </w:rPr>
              <w:t>Funkcjonalności oprogramowania</w:t>
            </w: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Default="003259F4" w:rsidP="001B3B28">
            <w:pPr>
              <w:spacing w:after="0"/>
              <w:rPr>
                <w:rFonts w:asciiTheme="majorHAnsi" w:hAnsiTheme="majorHAnsi" w:cstheme="majorHAnsi"/>
                <w:bCs/>
                <w:sz w:val="20"/>
                <w:szCs w:val="20"/>
              </w:rPr>
            </w:pPr>
          </w:p>
          <w:p w:rsidR="003259F4" w:rsidRPr="000352C4" w:rsidRDefault="003259F4" w:rsidP="001B3B28">
            <w:pPr>
              <w:spacing w:after="0"/>
              <w:rPr>
                <w:rFonts w:asciiTheme="majorHAnsi" w:hAnsiTheme="majorHAnsi" w:cstheme="majorHAnsi"/>
                <w:bCs/>
                <w:sz w:val="20"/>
                <w:szCs w:val="20"/>
              </w:rPr>
            </w:pPr>
            <w:r>
              <w:rPr>
                <w:rFonts w:asciiTheme="majorHAnsi" w:hAnsiTheme="majorHAnsi" w:cstheme="majorHAnsi"/>
                <w:bCs/>
                <w:sz w:val="20"/>
                <w:szCs w:val="20"/>
              </w:rPr>
              <w:t>Widok administratora – konsola techniczna</w:t>
            </w:r>
          </w:p>
        </w:tc>
        <w:tc>
          <w:tcPr>
            <w:tcW w:w="7938" w:type="dxa"/>
            <w:vAlign w:val="center"/>
          </w:tcPr>
          <w:p w:rsidR="003259F4" w:rsidRPr="00397E6E" w:rsidRDefault="003259F4" w:rsidP="001D2A3C">
            <w:pPr>
              <w:spacing w:after="0"/>
              <w:rPr>
                <w:rFonts w:asciiTheme="majorHAnsi" w:hAnsiTheme="majorHAnsi" w:cstheme="majorHAnsi"/>
                <w:bCs/>
                <w:sz w:val="24"/>
                <w:szCs w:val="24"/>
              </w:rPr>
            </w:pPr>
            <w:r w:rsidRPr="00397E6E">
              <w:rPr>
                <w:rFonts w:asciiTheme="majorHAnsi" w:hAnsiTheme="majorHAnsi" w:cstheme="majorHAnsi"/>
                <w:bCs/>
                <w:sz w:val="24"/>
                <w:szCs w:val="24"/>
              </w:rPr>
              <w:lastRenderedPageBreak/>
              <w:t>Funkcjonalności oprogramowania :</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Monitorowanie wszystkich ekranów w pracowni/klasie – w tym:</w:t>
            </w:r>
          </w:p>
          <w:p w:rsidR="003259F4" w:rsidRPr="001D2A3C" w:rsidRDefault="003259F4" w:rsidP="001D2A3C">
            <w:pPr>
              <w:spacing w:after="0"/>
              <w:rPr>
                <w:rFonts w:asciiTheme="majorHAnsi" w:hAnsiTheme="majorHAnsi" w:cstheme="majorHAnsi"/>
                <w:bCs/>
                <w:sz w:val="20"/>
                <w:szCs w:val="20"/>
              </w:rPr>
            </w:pPr>
            <w:proofErr w:type="spellStart"/>
            <w:r w:rsidRPr="001D2A3C">
              <w:rPr>
                <w:rFonts w:asciiTheme="majorHAnsi" w:hAnsiTheme="majorHAnsi" w:cstheme="majorHAnsi"/>
                <w:bCs/>
                <w:sz w:val="20"/>
                <w:szCs w:val="20"/>
              </w:rPr>
              <w:lastRenderedPageBreak/>
              <w:t>Autopowiększanie</w:t>
            </w:r>
            <w:proofErr w:type="spellEnd"/>
            <w:r w:rsidRPr="001D2A3C">
              <w:rPr>
                <w:rFonts w:asciiTheme="majorHAnsi" w:hAnsiTheme="majorHAnsi" w:cstheme="majorHAnsi"/>
                <w:bCs/>
                <w:sz w:val="20"/>
                <w:szCs w:val="20"/>
              </w:rPr>
              <w:t xml:space="preserve"> wybranego ekranu</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Pokaz ekranu Nauczyciela na urządzenia Studentów – w tym:</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Pokaz wybranego ekranu Nauczyciela / pokaz wybranej aplikacji / pokaz wideo</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Rejestrowanie (wraz z audio) i ponowne odtwarzanie pokazu</w:t>
            </w:r>
          </w:p>
          <w:p w:rsidR="003259F4" w:rsidRPr="001D2A3C" w:rsidRDefault="003259F4" w:rsidP="001D2A3C">
            <w:pPr>
              <w:spacing w:after="0"/>
              <w:rPr>
                <w:rFonts w:asciiTheme="majorHAnsi" w:hAnsiTheme="majorHAnsi" w:cstheme="majorHAnsi"/>
                <w:bCs/>
                <w:sz w:val="20"/>
                <w:szCs w:val="20"/>
              </w:rPr>
            </w:pPr>
            <w:r>
              <w:rPr>
                <w:rFonts w:asciiTheme="majorHAnsi" w:hAnsiTheme="majorHAnsi" w:cstheme="majorHAnsi"/>
                <w:bCs/>
                <w:sz w:val="20"/>
                <w:szCs w:val="20"/>
              </w:rPr>
              <w:t>P</w:t>
            </w:r>
            <w:r w:rsidRPr="001D2A3C">
              <w:rPr>
                <w:rFonts w:asciiTheme="majorHAnsi" w:hAnsiTheme="majorHAnsi" w:cstheme="majorHAnsi"/>
                <w:bCs/>
                <w:sz w:val="20"/>
                <w:szCs w:val="20"/>
              </w:rPr>
              <w:t>okaz ekranu Studenta na urządzeniach pozostałych Studentów</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Rejestrowanie audio i ponowne odtwarzanie</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Obsługa audio obejmująca dźwięki wytwarzane przez komputery oraz mikrofony</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Monitorowanie, ograniczanie i historia korzystania z Internetu i aplikacji</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 xml:space="preserve">Korzystanie z oferowanego przez wyszukiwarki internetowe bezpiecznego wyszukiwania - </w:t>
            </w:r>
            <w:proofErr w:type="spellStart"/>
            <w:r w:rsidRPr="001D2A3C">
              <w:rPr>
                <w:rFonts w:asciiTheme="majorHAnsi" w:hAnsiTheme="majorHAnsi" w:cstheme="majorHAnsi"/>
                <w:bCs/>
                <w:sz w:val="20"/>
                <w:szCs w:val="20"/>
              </w:rPr>
              <w:t>SafeSearch</w:t>
            </w:r>
            <w:proofErr w:type="spellEnd"/>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Wspólne przeglądanie Internetu przez Nauczyciela i Studentów – wbudowana przeglądarka Internetu</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Zapisywanie treści i tworzenie Cyfrowego Notatnika (plik PDF pomocny przy powtarzaniu materiału) – w tym:</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Oddzielny Notatnik dla każdego Studenta i Nauczyciela</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Zapisywanie notatek i treści dodanych przez Nauczyciela / Studenta</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Zapis adresów URL / słów kluczowych użytych w trakcie zajęć / wyników ankiet i egzaminów</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Dołączanie do Notatnika celów i spodziewanych rezultatów zajęć / zrzutów ekranowych</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Narzędzia do oceny porównawczej, przekazywanie pytań kolejnym Studentom, punktacja – w tym:</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Tworzone przez użytkownika sprawdziany i egzaminy, zasoby on-line i wymieniane między użytkownikami</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Ankietowanie/odpytywanie w czasie rzeczywistym,  wizualne nagrody motywujące</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Czat i wysyłanie komunikatów</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Monitorowanie klawiatur – wprowadzane znaki, aktywność w aplikacjach, wychwytywanie słów kluczowych, historia</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Monitorowanie i kontrola użytkowania drukarek</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Nagrody widoczne na ekranie motywujące Studentów</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 xml:space="preserve">Pasek Studenta zawierający szczegółowe informacje o zajęciach oraz stan kontroli: wydruków, Internetu, aplikacji, urządzeń USB, klawiatur, itp. </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Transfer plików jeden do jednego oraz jeden do wielu</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Automatyczne rozdawanie i zbieranie prac (zestawów plików)</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Rozszerzona obsługa ekranów dotykowych dla systemów Windows 10/8/8.1</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 xml:space="preserve">Obsługa </w:t>
            </w:r>
            <w:proofErr w:type="spellStart"/>
            <w:r w:rsidRPr="001D2A3C">
              <w:rPr>
                <w:rFonts w:asciiTheme="majorHAnsi" w:hAnsiTheme="majorHAnsi" w:cstheme="majorHAnsi"/>
                <w:bCs/>
                <w:sz w:val="20"/>
                <w:szCs w:val="20"/>
              </w:rPr>
              <w:t>Chromebooków</w:t>
            </w:r>
            <w:proofErr w:type="spellEnd"/>
            <w:r w:rsidRPr="001D2A3C">
              <w:rPr>
                <w:rFonts w:asciiTheme="majorHAnsi" w:hAnsiTheme="majorHAnsi" w:cstheme="majorHAnsi"/>
                <w:bCs/>
                <w:sz w:val="20"/>
                <w:szCs w:val="20"/>
              </w:rPr>
              <w:t>, urządzeń z systemami iOS oraz Android – aplikacje dostarczone przez tego samego producenta dostępne nieodpłatnie w sklepach z aplikacjami dla odpowiednich systemów</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Kontrola dostępu do urządzeń USD, CD/DVD na wszystkich komputerach Studentów</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Włączanie / wyłączanie / logowanie wszystkich komputerów z komputera Nauczyciela</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Narzędzia inwentaryzacji sprzętu / oprogramowania / poprawek systemowych</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lastRenderedPageBreak/>
              <w:t>Obsługa usług terminalowych – zero konfiguracji</w:t>
            </w:r>
          </w:p>
          <w:p w:rsidR="003259F4" w:rsidRDefault="003259F4" w:rsidP="001D2A3C">
            <w:pPr>
              <w:spacing w:after="0"/>
              <w:rPr>
                <w:rFonts w:asciiTheme="majorHAnsi" w:hAnsiTheme="majorHAnsi" w:cstheme="majorHAnsi"/>
                <w:bCs/>
                <w:sz w:val="20"/>
                <w:szCs w:val="20"/>
              </w:rPr>
            </w:pPr>
          </w:p>
          <w:p w:rsidR="003259F4" w:rsidRPr="00397E6E" w:rsidRDefault="003259F4" w:rsidP="001D2A3C">
            <w:pPr>
              <w:spacing w:after="0"/>
              <w:rPr>
                <w:rFonts w:asciiTheme="majorHAnsi" w:hAnsiTheme="majorHAnsi" w:cstheme="majorHAnsi"/>
                <w:bCs/>
                <w:sz w:val="24"/>
                <w:szCs w:val="24"/>
              </w:rPr>
            </w:pPr>
            <w:r w:rsidRPr="00397E6E">
              <w:rPr>
                <w:rFonts w:asciiTheme="majorHAnsi" w:hAnsiTheme="majorHAnsi" w:cstheme="majorHAnsi"/>
                <w:bCs/>
                <w:sz w:val="24"/>
                <w:szCs w:val="24"/>
              </w:rPr>
              <w:t>Widok Administratora – (Konsola Techniczna):</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Monitorowanie wszystkich komputerów w szkolnej sieci w jednym widoku</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Przełączanie pomiędzy odświeżanymi w czasie rzeczywistym miniaturami ekranów, a widokiem szczegółowym Studentów</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Transfer plików i folderów do pojedynczego, wielu lub wszystkich komputerów Studentów</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Grupowanie wszystkich komputerów według sali / fizycznej lokalizacji</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Generowanie zestawienia pełnej inwentaryzacji dla wybranego komputera PC</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Pełna kontrola nad usługami, procesami i aplikacjami uruchomionymi na każdym komputerze PC</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Dostarczenie bezpośredniej pomocy technicznej dla każdego Nauczyciela pracującego w pracowni/klasie</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Wyświetlanie wszystkich studentów i nauczycieli według aktywnych pracowni/klas</w:t>
            </w:r>
          </w:p>
          <w:p w:rsidR="003259F4"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 xml:space="preserve">Zdalny przegląd poszczególnych ustawień zabezpieczeń </w:t>
            </w:r>
          </w:p>
          <w:p w:rsidR="003259F4" w:rsidRPr="001D2A3C"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Pełny, wszechstronny zdalny dostęp 1:1 do każdego wybranego komputera PC</w:t>
            </w:r>
          </w:p>
          <w:p w:rsidR="003259F4" w:rsidRPr="000352C4" w:rsidRDefault="003259F4" w:rsidP="001D2A3C">
            <w:pPr>
              <w:spacing w:after="0"/>
              <w:rPr>
                <w:rFonts w:asciiTheme="majorHAnsi" w:hAnsiTheme="majorHAnsi" w:cstheme="majorHAnsi"/>
                <w:bCs/>
                <w:sz w:val="20"/>
                <w:szCs w:val="20"/>
              </w:rPr>
            </w:pPr>
            <w:r w:rsidRPr="001D2A3C">
              <w:rPr>
                <w:rFonts w:asciiTheme="majorHAnsi" w:hAnsiTheme="majorHAnsi" w:cstheme="majorHAnsi"/>
                <w:bCs/>
                <w:sz w:val="20"/>
                <w:szCs w:val="20"/>
              </w:rPr>
              <w:t>Podgląd/ustawianie polityki zarządzania energią / aktualizacji / kontroli dostępu do urządzeń dla studentów i nauczycieli</w:t>
            </w:r>
          </w:p>
        </w:tc>
        <w:tc>
          <w:tcPr>
            <w:tcW w:w="1134" w:type="dxa"/>
          </w:tcPr>
          <w:p w:rsidR="003259F4" w:rsidRPr="000352C4" w:rsidRDefault="003259F4" w:rsidP="003259F4">
            <w:pPr>
              <w:spacing w:after="0"/>
              <w:jc w:val="center"/>
              <w:rPr>
                <w:rFonts w:asciiTheme="majorHAnsi" w:hAnsiTheme="majorHAnsi" w:cstheme="majorHAnsi"/>
                <w:bCs/>
                <w:sz w:val="20"/>
                <w:szCs w:val="20"/>
              </w:rPr>
            </w:pPr>
            <w:r>
              <w:rPr>
                <w:rFonts w:asciiTheme="majorHAnsi" w:hAnsiTheme="majorHAnsi" w:cstheme="majorHAnsi"/>
                <w:bCs/>
                <w:sz w:val="20"/>
                <w:szCs w:val="20"/>
              </w:rPr>
              <w:lastRenderedPageBreak/>
              <w:t>Szt.</w:t>
            </w:r>
          </w:p>
        </w:tc>
        <w:tc>
          <w:tcPr>
            <w:tcW w:w="851" w:type="dxa"/>
          </w:tcPr>
          <w:p w:rsidR="003259F4" w:rsidRPr="000352C4" w:rsidRDefault="003259F4" w:rsidP="003259F4">
            <w:pPr>
              <w:spacing w:after="0"/>
              <w:jc w:val="center"/>
              <w:rPr>
                <w:rFonts w:asciiTheme="majorHAnsi" w:hAnsiTheme="majorHAnsi" w:cstheme="majorHAnsi"/>
                <w:bCs/>
                <w:sz w:val="20"/>
                <w:szCs w:val="20"/>
              </w:rPr>
            </w:pPr>
            <w:r>
              <w:rPr>
                <w:rFonts w:asciiTheme="majorHAnsi" w:hAnsiTheme="majorHAnsi" w:cstheme="majorHAnsi"/>
                <w:bCs/>
                <w:sz w:val="20"/>
                <w:szCs w:val="20"/>
              </w:rPr>
              <w:t>92</w:t>
            </w:r>
          </w:p>
        </w:tc>
      </w:tr>
      <w:bookmarkEnd w:id="1"/>
      <w:tr w:rsidR="00397E6E" w:rsidRPr="00D97B43" w:rsidTr="00A13AC6">
        <w:trPr>
          <w:trHeight w:val="366"/>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397E6E">
            <w:pPr>
              <w:jc w:val="center"/>
              <w:rPr>
                <w:b/>
                <w:noProof/>
                <w:sz w:val="20"/>
                <w:szCs w:val="20"/>
              </w:rPr>
            </w:pPr>
            <w:r>
              <w:rPr>
                <w:b/>
                <w:noProof/>
                <w:sz w:val="20"/>
                <w:szCs w:val="20"/>
              </w:rPr>
              <w:lastRenderedPageBreak/>
              <w:t>L.p.</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397E6E">
            <w:pPr>
              <w:jc w:val="center"/>
              <w:rPr>
                <w:b/>
                <w:noProof/>
                <w:sz w:val="20"/>
                <w:szCs w:val="20"/>
              </w:rPr>
            </w:pPr>
            <w:r>
              <w:rPr>
                <w:b/>
                <w:noProof/>
                <w:sz w:val="20"/>
                <w:szCs w:val="20"/>
              </w:rPr>
              <w:t>Przedmiot zamówienia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397E6E">
            <w:pPr>
              <w:jc w:val="center"/>
              <w:rPr>
                <w:b/>
                <w:noProof/>
                <w:sz w:val="20"/>
                <w:szCs w:val="20"/>
              </w:rPr>
            </w:pPr>
            <w:r>
              <w:rPr>
                <w:b/>
                <w:noProof/>
                <w:sz w:val="20"/>
                <w:szCs w:val="20"/>
              </w:rPr>
              <w:t>Nazwa parametru</w:t>
            </w:r>
          </w:p>
        </w:tc>
        <w:tc>
          <w:tcPr>
            <w:tcW w:w="7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397E6E">
            <w:pPr>
              <w:jc w:val="center"/>
              <w:rPr>
                <w:b/>
                <w:noProof/>
                <w:sz w:val="20"/>
                <w:szCs w:val="20"/>
              </w:rPr>
            </w:pPr>
            <w:r w:rsidRPr="00653E70">
              <w:rPr>
                <w:b/>
                <w:noProof/>
                <w:sz w:val="20"/>
                <w:szCs w:val="20"/>
              </w:rPr>
              <w:t>Wymagane parametry techniczne minimalne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397E6E">
            <w:pPr>
              <w:jc w:val="center"/>
              <w:rPr>
                <w:b/>
                <w:noProof/>
                <w:sz w:val="20"/>
                <w:szCs w:val="20"/>
              </w:rPr>
            </w:pPr>
            <w:r>
              <w:rPr>
                <w:b/>
                <w:noProof/>
                <w:sz w:val="20"/>
                <w:szCs w:val="20"/>
              </w:rPr>
              <w:t>Jednostka</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397E6E">
            <w:pPr>
              <w:jc w:val="center"/>
              <w:rPr>
                <w:b/>
                <w:noProof/>
                <w:sz w:val="20"/>
                <w:szCs w:val="20"/>
              </w:rPr>
            </w:pPr>
            <w:r>
              <w:rPr>
                <w:b/>
                <w:noProof/>
                <w:sz w:val="20"/>
                <w:szCs w:val="20"/>
              </w:rPr>
              <w:t>Liczba / ilość</w:t>
            </w:r>
          </w:p>
        </w:tc>
      </w:tr>
      <w:tr w:rsidR="00A13AC6" w:rsidRPr="00D97B43"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76"/>
        </w:trPr>
        <w:tc>
          <w:tcPr>
            <w:tcW w:w="568" w:type="dxa"/>
            <w:vMerge w:val="restart"/>
          </w:tcPr>
          <w:p w:rsidR="00A13AC6" w:rsidRPr="00397E6E" w:rsidRDefault="00A13AC6" w:rsidP="00397E6E">
            <w:pPr>
              <w:spacing w:after="0"/>
              <w:jc w:val="center"/>
              <w:rPr>
                <w:rFonts w:asciiTheme="majorHAnsi" w:hAnsiTheme="majorHAnsi" w:cstheme="majorHAnsi"/>
                <w:bCs/>
                <w:sz w:val="20"/>
                <w:szCs w:val="20"/>
              </w:rPr>
            </w:pPr>
            <w:r w:rsidRPr="00397E6E">
              <w:rPr>
                <w:rFonts w:asciiTheme="majorHAnsi" w:hAnsiTheme="majorHAnsi" w:cstheme="majorHAnsi"/>
                <w:bCs/>
                <w:sz w:val="20"/>
                <w:szCs w:val="20"/>
              </w:rPr>
              <w:t>4.</w:t>
            </w:r>
          </w:p>
        </w:tc>
        <w:tc>
          <w:tcPr>
            <w:tcW w:w="2551" w:type="dxa"/>
            <w:vMerge w:val="restart"/>
          </w:tcPr>
          <w:p w:rsidR="00A13AC6" w:rsidRPr="00397E6E" w:rsidRDefault="00A13AC6" w:rsidP="00397E6E">
            <w:pPr>
              <w:spacing w:after="0"/>
              <w:jc w:val="center"/>
              <w:rPr>
                <w:rFonts w:asciiTheme="majorHAnsi" w:hAnsiTheme="majorHAnsi" w:cstheme="majorHAnsi"/>
                <w:bCs/>
                <w:sz w:val="20"/>
                <w:szCs w:val="20"/>
              </w:rPr>
            </w:pPr>
            <w:r w:rsidRPr="00397E6E">
              <w:rPr>
                <w:rFonts w:asciiTheme="majorHAnsi" w:hAnsiTheme="majorHAnsi" w:cstheme="majorHAnsi"/>
                <w:bCs/>
                <w:sz w:val="20"/>
                <w:szCs w:val="20"/>
              </w:rPr>
              <w:t>Oprogramowanie antywirusowe – licencja 36 miesięcy, pakiety po 100 licencji (użytkowników)</w:t>
            </w:r>
          </w:p>
        </w:tc>
        <w:tc>
          <w:tcPr>
            <w:tcW w:w="1559" w:type="dxa"/>
            <w:vAlign w:val="center"/>
          </w:tcPr>
          <w:p w:rsidR="00A13AC6" w:rsidRPr="00397E6E" w:rsidRDefault="00A13AC6" w:rsidP="00D97B43">
            <w:pPr>
              <w:spacing w:after="0"/>
              <w:rPr>
                <w:rFonts w:asciiTheme="majorHAnsi" w:hAnsiTheme="majorHAnsi" w:cstheme="majorHAnsi"/>
                <w:bCs/>
                <w:sz w:val="20"/>
                <w:szCs w:val="20"/>
              </w:rPr>
            </w:pPr>
            <w:r w:rsidRPr="00397E6E">
              <w:rPr>
                <w:rFonts w:asciiTheme="majorHAnsi" w:hAnsiTheme="majorHAnsi" w:cstheme="majorHAnsi"/>
                <w:bCs/>
                <w:sz w:val="20"/>
                <w:szCs w:val="20"/>
              </w:rPr>
              <w:t xml:space="preserve">Ochrona antywirusowa i </w:t>
            </w:r>
            <w:proofErr w:type="spellStart"/>
            <w:r w:rsidRPr="00397E6E">
              <w:rPr>
                <w:rFonts w:asciiTheme="majorHAnsi" w:hAnsiTheme="majorHAnsi" w:cstheme="majorHAnsi"/>
                <w:bCs/>
                <w:sz w:val="20"/>
                <w:szCs w:val="20"/>
              </w:rPr>
              <w:t>antyspyware</w:t>
            </w:r>
            <w:proofErr w:type="spellEnd"/>
          </w:p>
        </w:tc>
        <w:tc>
          <w:tcPr>
            <w:tcW w:w="7938" w:type="dxa"/>
            <w:vAlign w:val="center"/>
          </w:tcPr>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1.</w:t>
            </w:r>
            <w:r w:rsidRPr="00D97B43">
              <w:rPr>
                <w:rFonts w:asciiTheme="majorHAnsi" w:hAnsiTheme="majorHAnsi" w:cstheme="majorHAnsi"/>
                <w:bCs/>
                <w:sz w:val="20"/>
                <w:szCs w:val="20"/>
              </w:rPr>
              <w:tab/>
              <w:t>Pełna ochrona przed wirusami, trojanami, robakami i innymi zagrożeniami.</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2.</w:t>
            </w:r>
            <w:r w:rsidRPr="00D97B43">
              <w:rPr>
                <w:rFonts w:asciiTheme="majorHAnsi" w:hAnsiTheme="majorHAnsi" w:cstheme="majorHAnsi"/>
                <w:bCs/>
                <w:sz w:val="20"/>
                <w:szCs w:val="20"/>
              </w:rPr>
              <w:tab/>
              <w:t>Pomoc techniczna, interfejs oraz dokumentacja dostarczona i świadczona w języku polskim</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3.</w:t>
            </w:r>
            <w:r w:rsidRPr="00D97B43">
              <w:rPr>
                <w:rFonts w:asciiTheme="majorHAnsi" w:hAnsiTheme="majorHAnsi" w:cstheme="majorHAnsi"/>
                <w:bCs/>
                <w:sz w:val="20"/>
                <w:szCs w:val="20"/>
              </w:rPr>
              <w:tab/>
              <w:t xml:space="preserve">Wykrywanie i usuwanie niebezpiecznych aplikacji typu </w:t>
            </w:r>
            <w:proofErr w:type="spellStart"/>
            <w:r w:rsidRPr="00D97B43">
              <w:rPr>
                <w:rFonts w:asciiTheme="majorHAnsi" w:hAnsiTheme="majorHAnsi" w:cstheme="majorHAnsi"/>
                <w:bCs/>
                <w:sz w:val="20"/>
                <w:szCs w:val="20"/>
              </w:rPr>
              <w:t>adw</w:t>
            </w:r>
            <w:r>
              <w:rPr>
                <w:rFonts w:asciiTheme="majorHAnsi" w:hAnsiTheme="majorHAnsi" w:cstheme="majorHAnsi"/>
                <w:bCs/>
                <w:sz w:val="20"/>
                <w:szCs w:val="20"/>
              </w:rPr>
              <w:t>are</w:t>
            </w:r>
            <w:proofErr w:type="spellEnd"/>
            <w:r>
              <w:rPr>
                <w:rFonts w:asciiTheme="majorHAnsi" w:hAnsiTheme="majorHAnsi" w:cstheme="majorHAnsi"/>
                <w:bCs/>
                <w:sz w:val="20"/>
                <w:szCs w:val="20"/>
              </w:rPr>
              <w:t xml:space="preserve">, spyware, dialer, </w:t>
            </w:r>
            <w:proofErr w:type="spellStart"/>
            <w:r>
              <w:rPr>
                <w:rFonts w:asciiTheme="majorHAnsi" w:hAnsiTheme="majorHAnsi" w:cstheme="majorHAnsi"/>
                <w:bCs/>
                <w:sz w:val="20"/>
                <w:szCs w:val="20"/>
              </w:rPr>
              <w:t>phishing</w:t>
            </w:r>
            <w:proofErr w:type="spellEnd"/>
            <w:r>
              <w:rPr>
                <w:rFonts w:asciiTheme="majorHAnsi" w:hAnsiTheme="majorHAnsi" w:cstheme="majorHAnsi"/>
                <w:bCs/>
                <w:sz w:val="20"/>
                <w:szCs w:val="20"/>
              </w:rPr>
              <w:t xml:space="preserve">, </w:t>
            </w:r>
            <w:r w:rsidRPr="00D97B43">
              <w:rPr>
                <w:rFonts w:asciiTheme="majorHAnsi" w:hAnsiTheme="majorHAnsi" w:cstheme="majorHAnsi"/>
                <w:bCs/>
                <w:sz w:val="20"/>
                <w:szCs w:val="20"/>
              </w:rPr>
              <w:t xml:space="preserve">narzędzi </w:t>
            </w:r>
            <w:proofErr w:type="spellStart"/>
            <w:r w:rsidRPr="00D97B43">
              <w:rPr>
                <w:rFonts w:asciiTheme="majorHAnsi" w:hAnsiTheme="majorHAnsi" w:cstheme="majorHAnsi"/>
                <w:bCs/>
                <w:sz w:val="20"/>
                <w:szCs w:val="20"/>
              </w:rPr>
              <w:t>hakerskich</w:t>
            </w:r>
            <w:proofErr w:type="spellEnd"/>
            <w:r w:rsidRPr="00D97B43">
              <w:rPr>
                <w:rFonts w:asciiTheme="majorHAnsi" w:hAnsiTheme="majorHAnsi" w:cstheme="majorHAnsi"/>
                <w:bCs/>
                <w:sz w:val="20"/>
                <w:szCs w:val="20"/>
              </w:rPr>
              <w:t xml:space="preserve">, </w:t>
            </w:r>
            <w:proofErr w:type="spellStart"/>
            <w:r w:rsidRPr="00D97B43">
              <w:rPr>
                <w:rFonts w:asciiTheme="majorHAnsi" w:hAnsiTheme="majorHAnsi" w:cstheme="majorHAnsi"/>
                <w:bCs/>
                <w:sz w:val="20"/>
                <w:szCs w:val="20"/>
              </w:rPr>
              <w:t>backdoor</w:t>
            </w:r>
            <w:proofErr w:type="spellEnd"/>
            <w:r w:rsidRPr="00D97B43">
              <w:rPr>
                <w:rFonts w:asciiTheme="majorHAnsi" w:hAnsiTheme="majorHAnsi" w:cstheme="majorHAnsi"/>
                <w:bCs/>
                <w:sz w:val="20"/>
                <w:szCs w:val="20"/>
              </w:rPr>
              <w:t>, itp.</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4.</w:t>
            </w:r>
            <w:r w:rsidRPr="00D97B43">
              <w:rPr>
                <w:rFonts w:asciiTheme="majorHAnsi" w:hAnsiTheme="majorHAnsi" w:cstheme="majorHAnsi"/>
                <w:bCs/>
                <w:sz w:val="20"/>
                <w:szCs w:val="20"/>
              </w:rPr>
              <w:tab/>
              <w:t xml:space="preserve">Wbudowana technologia do ochrony przed </w:t>
            </w:r>
            <w:proofErr w:type="spellStart"/>
            <w:r w:rsidRPr="00D97B43">
              <w:rPr>
                <w:rFonts w:asciiTheme="majorHAnsi" w:hAnsiTheme="majorHAnsi" w:cstheme="majorHAnsi"/>
                <w:bCs/>
                <w:sz w:val="20"/>
                <w:szCs w:val="20"/>
              </w:rPr>
              <w:t>rootkitami</w:t>
            </w:r>
            <w:proofErr w:type="spellEnd"/>
            <w:r w:rsidRPr="00D97B43">
              <w:rPr>
                <w:rFonts w:asciiTheme="majorHAnsi" w:hAnsiTheme="majorHAnsi" w:cstheme="majorHAnsi"/>
                <w:bCs/>
                <w:sz w:val="20"/>
                <w:szCs w:val="20"/>
              </w:rPr>
              <w:t>.</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5.</w:t>
            </w:r>
            <w:r w:rsidRPr="00D97B43">
              <w:rPr>
                <w:rFonts w:asciiTheme="majorHAnsi" w:hAnsiTheme="majorHAnsi" w:cstheme="majorHAnsi"/>
                <w:bCs/>
                <w:sz w:val="20"/>
                <w:szCs w:val="20"/>
              </w:rPr>
              <w:tab/>
              <w:t>Skanowanie w czasie rzeczywistym otwieranych, zapisywanych i wykonywanych plików.</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6.</w:t>
            </w:r>
            <w:r w:rsidRPr="00D97B43">
              <w:rPr>
                <w:rFonts w:asciiTheme="majorHAnsi" w:hAnsiTheme="majorHAnsi" w:cstheme="majorHAnsi"/>
                <w:bCs/>
                <w:sz w:val="20"/>
                <w:szCs w:val="20"/>
              </w:rPr>
              <w:tab/>
              <w:t>Możliwość skanowania całego dysku, wybranych katalogów lub pojedynczych plików "na żądanie".</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7.</w:t>
            </w:r>
            <w:r w:rsidRPr="00D97B43">
              <w:rPr>
                <w:rFonts w:asciiTheme="majorHAnsi" w:hAnsiTheme="majorHAnsi" w:cstheme="majorHAnsi"/>
                <w:bCs/>
                <w:sz w:val="20"/>
                <w:szCs w:val="20"/>
              </w:rPr>
              <w:tab/>
              <w:t>Skanowanie "na żądanie" pojedynczych plików lub katalogów przy pomocy skrótu w menu kontekstowym.</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8.</w:t>
            </w:r>
            <w:r w:rsidRPr="00D97B43">
              <w:rPr>
                <w:rFonts w:asciiTheme="majorHAnsi" w:hAnsiTheme="majorHAnsi" w:cstheme="majorHAnsi"/>
                <w:bCs/>
                <w:sz w:val="20"/>
                <w:szCs w:val="20"/>
              </w:rPr>
              <w:tab/>
              <w:t>Możliwość skanowania dysków sieciowych i dysków przenośnych.</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9.</w:t>
            </w:r>
            <w:r w:rsidRPr="00D97B43">
              <w:rPr>
                <w:rFonts w:asciiTheme="majorHAnsi" w:hAnsiTheme="majorHAnsi" w:cstheme="majorHAnsi"/>
                <w:bCs/>
                <w:sz w:val="20"/>
                <w:szCs w:val="20"/>
              </w:rPr>
              <w:tab/>
              <w:t>Skanowanie plików spakowanych i skompresowanych.</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10.</w:t>
            </w:r>
            <w:r w:rsidRPr="00D97B43">
              <w:rPr>
                <w:rFonts w:asciiTheme="majorHAnsi" w:hAnsiTheme="majorHAnsi" w:cstheme="majorHAnsi"/>
                <w:bCs/>
                <w:sz w:val="20"/>
                <w:szCs w:val="20"/>
              </w:rPr>
              <w:tab/>
              <w:t>Możliwość umieszczenia na liście wykluczenia ze skanowania wybranych plików, katalogów lub plików o określonych rozszerzeniach i procesów.</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11.</w:t>
            </w:r>
            <w:r w:rsidRPr="00D97B43">
              <w:rPr>
                <w:rFonts w:asciiTheme="majorHAnsi" w:hAnsiTheme="majorHAnsi" w:cstheme="majorHAnsi"/>
                <w:bCs/>
                <w:sz w:val="20"/>
                <w:szCs w:val="20"/>
              </w:rPr>
              <w:tab/>
              <w:t>Skanowanie i oczyszczanie w czasie rzeczywistym poczty przychodzącej i wychodzącej obsługiwanej przy pomocy programu MS Outlook, Outlook Express.</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12.</w:t>
            </w:r>
            <w:r w:rsidRPr="00D97B43">
              <w:rPr>
                <w:rFonts w:asciiTheme="majorHAnsi" w:hAnsiTheme="majorHAnsi" w:cstheme="majorHAnsi"/>
                <w:bCs/>
                <w:sz w:val="20"/>
                <w:szCs w:val="20"/>
              </w:rPr>
              <w:tab/>
              <w:t xml:space="preserve">Skanowanie i oczyszczanie poczty przychodzącej POP3 "w locie" (w czasie rzeczywistym), zanim zostanie dostarczona do klienta pocztowego zainstalowanego na stacji roboczej (niezależnie od konkretnego klienta pocztowego). </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lastRenderedPageBreak/>
              <w:t>13.</w:t>
            </w:r>
            <w:r w:rsidRPr="00D97B43">
              <w:rPr>
                <w:rFonts w:asciiTheme="majorHAnsi" w:hAnsiTheme="majorHAnsi" w:cstheme="majorHAnsi"/>
                <w:bCs/>
                <w:sz w:val="20"/>
                <w:szCs w:val="20"/>
              </w:rPr>
              <w:tab/>
              <w:t>Automatyczna integracja skanera POP3 z dowolnym klientem pocztowym bez konieczności zmian w konfiguracji.</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14.</w:t>
            </w:r>
            <w:r w:rsidRPr="00D97B43">
              <w:rPr>
                <w:rFonts w:asciiTheme="majorHAnsi" w:hAnsiTheme="majorHAnsi" w:cstheme="majorHAnsi"/>
                <w:bCs/>
                <w:sz w:val="20"/>
                <w:szCs w:val="20"/>
              </w:rPr>
              <w:tab/>
              <w:t>Skanowanie ruchu HTTP na poziomie stacji roboczych. Zainfekowany ruch jest automatycznie blokowany a użytkownikowi wyświetlane jest stosowne powiadomienie.</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15.</w:t>
            </w:r>
            <w:r w:rsidRPr="00D97B43">
              <w:rPr>
                <w:rFonts w:asciiTheme="majorHAnsi" w:hAnsiTheme="majorHAnsi" w:cstheme="majorHAnsi"/>
                <w:bCs/>
                <w:sz w:val="20"/>
                <w:szCs w:val="20"/>
              </w:rPr>
              <w:tab/>
              <w:t>Blokowanie możliwości przeglądania wybranych stron internetowych. Listę blokowanych stron internetowych określa administrator. Dodatkowo zdefiniowane są grupy stron przez producenta.</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16.</w:t>
            </w:r>
            <w:r w:rsidRPr="00D97B43">
              <w:rPr>
                <w:rFonts w:asciiTheme="majorHAnsi" w:hAnsiTheme="majorHAnsi" w:cstheme="majorHAnsi"/>
                <w:bCs/>
                <w:sz w:val="20"/>
                <w:szCs w:val="20"/>
              </w:rPr>
              <w:tab/>
              <w:t xml:space="preserve">Automatyczna integracja z dowolną przeglądarką internetową bez konieczności zmian w konfiguracji. </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17.</w:t>
            </w:r>
            <w:r w:rsidRPr="00D97B43">
              <w:rPr>
                <w:rFonts w:asciiTheme="majorHAnsi" w:hAnsiTheme="majorHAnsi" w:cstheme="majorHAnsi"/>
                <w:bCs/>
                <w:sz w:val="20"/>
                <w:szCs w:val="20"/>
              </w:rPr>
              <w:tab/>
              <w:t>Możliwość definiowania czy pliki z kwarantanny mają być przesyłane do producenta i co jaki czas ma się ta czynność odbywać.</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18.</w:t>
            </w:r>
            <w:r w:rsidRPr="00D97B43">
              <w:rPr>
                <w:rFonts w:asciiTheme="majorHAnsi" w:hAnsiTheme="majorHAnsi" w:cstheme="majorHAnsi"/>
                <w:bCs/>
                <w:sz w:val="20"/>
                <w:szCs w:val="20"/>
              </w:rPr>
              <w:tab/>
              <w:t>Program powinien umożliwiać skanowanie ruchu sieciowego wewnątrz szyfrowanych protokołów HTTPS.</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19.</w:t>
            </w:r>
            <w:r w:rsidRPr="00D97B43">
              <w:rPr>
                <w:rFonts w:asciiTheme="majorHAnsi" w:hAnsiTheme="majorHAnsi" w:cstheme="majorHAnsi"/>
                <w:bCs/>
                <w:sz w:val="20"/>
                <w:szCs w:val="20"/>
              </w:rPr>
              <w:tab/>
              <w:t xml:space="preserve"> Program powinien skanować ruch HTTPS transparentnie bez potrzeby konfiguracji zewnętrznych aplikacji takich jak przeglądarki Web lub programy pocztowe.</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20.</w:t>
            </w:r>
            <w:r w:rsidRPr="00D97B43">
              <w:rPr>
                <w:rFonts w:asciiTheme="majorHAnsi" w:hAnsiTheme="majorHAnsi" w:cstheme="majorHAnsi"/>
                <w:bCs/>
                <w:sz w:val="20"/>
                <w:szCs w:val="20"/>
              </w:rPr>
              <w:tab/>
              <w:t>Możliwość zabezpieczenia programu przed deinstalacją przez niepowołaną osobę, nawet gdy posiada ona prawa lokalnego lub domenowego administratora, przy próbie deinstalacji program powinien pytać o hasło.</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21.</w:t>
            </w:r>
            <w:r w:rsidRPr="00D97B43">
              <w:rPr>
                <w:rFonts w:asciiTheme="majorHAnsi" w:hAnsiTheme="majorHAnsi" w:cstheme="majorHAnsi"/>
                <w:bCs/>
                <w:sz w:val="20"/>
                <w:szCs w:val="20"/>
              </w:rPr>
              <w:tab/>
              <w:t>Po kliknięciu prawym klawiszem myszy na ikonie programu i wybraniu opcji : O programie” możliwość zdefiniowania przez administratora danych do pomocy technicznej jak: adres strony pomocy, adres e-mail do administratora ochrony, numer telefonu do administratora ochrony.</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22.</w:t>
            </w:r>
            <w:r w:rsidRPr="00D97B43">
              <w:rPr>
                <w:rFonts w:asciiTheme="majorHAnsi" w:hAnsiTheme="majorHAnsi" w:cstheme="majorHAnsi"/>
                <w:bCs/>
                <w:sz w:val="20"/>
                <w:szCs w:val="20"/>
              </w:rPr>
              <w:tab/>
              <w:t>Możliwość pobrania płyty ratunkowej, do uruchomienia z niej komputera i przeskanowania dysków umieszczonych w komputerze.</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23.</w:t>
            </w:r>
            <w:r w:rsidRPr="00D97B43">
              <w:rPr>
                <w:rFonts w:asciiTheme="majorHAnsi" w:hAnsiTheme="majorHAnsi" w:cstheme="majorHAnsi"/>
                <w:bCs/>
                <w:sz w:val="20"/>
                <w:szCs w:val="20"/>
              </w:rPr>
              <w:tab/>
              <w:t xml:space="preserve">System antywirusowy uruchomiony z płyty </w:t>
            </w:r>
            <w:proofErr w:type="spellStart"/>
            <w:r w:rsidRPr="00D97B43">
              <w:rPr>
                <w:rFonts w:asciiTheme="majorHAnsi" w:hAnsiTheme="majorHAnsi" w:cstheme="majorHAnsi"/>
                <w:bCs/>
                <w:sz w:val="20"/>
                <w:szCs w:val="20"/>
              </w:rPr>
              <w:t>bootowalnej</w:t>
            </w:r>
            <w:proofErr w:type="spellEnd"/>
            <w:r w:rsidRPr="00D97B43">
              <w:rPr>
                <w:rFonts w:asciiTheme="majorHAnsi" w:hAnsiTheme="majorHAnsi" w:cstheme="majorHAnsi"/>
                <w:bCs/>
                <w:sz w:val="20"/>
                <w:szCs w:val="20"/>
              </w:rPr>
              <w:t xml:space="preserve"> lub pamięci USB powinien umożliwiać pełną aktualizację baz sygnatur wirusów z Internetu lub z bazy zapisanej na dysku.</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24.</w:t>
            </w:r>
            <w:r w:rsidRPr="00D97B43">
              <w:rPr>
                <w:rFonts w:asciiTheme="majorHAnsi" w:hAnsiTheme="majorHAnsi" w:cstheme="majorHAnsi"/>
                <w:bCs/>
                <w:sz w:val="20"/>
                <w:szCs w:val="20"/>
              </w:rPr>
              <w:tab/>
              <w:t xml:space="preserve">System antywirusowy uruchomiony z płyty </w:t>
            </w:r>
            <w:proofErr w:type="spellStart"/>
            <w:r w:rsidRPr="00D97B43">
              <w:rPr>
                <w:rFonts w:asciiTheme="majorHAnsi" w:hAnsiTheme="majorHAnsi" w:cstheme="majorHAnsi"/>
                <w:bCs/>
                <w:sz w:val="20"/>
                <w:szCs w:val="20"/>
              </w:rPr>
              <w:t>bootowalnej</w:t>
            </w:r>
            <w:proofErr w:type="spellEnd"/>
            <w:r w:rsidRPr="00D97B43">
              <w:rPr>
                <w:rFonts w:asciiTheme="majorHAnsi" w:hAnsiTheme="majorHAnsi" w:cstheme="majorHAnsi"/>
                <w:bCs/>
                <w:sz w:val="20"/>
                <w:szCs w:val="20"/>
              </w:rPr>
              <w:t xml:space="preserve"> lub pamięci USB powinien pracować w trybie graficznym.</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25.</w:t>
            </w:r>
            <w:r w:rsidRPr="00D97B43">
              <w:rPr>
                <w:rFonts w:asciiTheme="majorHAnsi" w:hAnsiTheme="majorHAnsi" w:cstheme="majorHAnsi"/>
                <w:bCs/>
                <w:sz w:val="20"/>
                <w:szCs w:val="20"/>
              </w:rPr>
              <w:tab/>
              <w:t>Automatyczna, inkrementacyjna aktualizacja baz wirusów i innych zagrożeń.</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26.</w:t>
            </w:r>
            <w:r w:rsidRPr="00D97B43">
              <w:rPr>
                <w:rFonts w:asciiTheme="majorHAnsi" w:hAnsiTheme="majorHAnsi" w:cstheme="majorHAnsi"/>
                <w:bCs/>
                <w:sz w:val="20"/>
                <w:szCs w:val="20"/>
              </w:rPr>
              <w:tab/>
              <w:t xml:space="preserve">Obsługa pobierania aktualizacji za pośrednictwem serwera </w:t>
            </w:r>
            <w:proofErr w:type="spellStart"/>
            <w:r w:rsidRPr="00D97B43">
              <w:rPr>
                <w:rFonts w:asciiTheme="majorHAnsi" w:hAnsiTheme="majorHAnsi" w:cstheme="majorHAnsi"/>
                <w:bCs/>
                <w:sz w:val="20"/>
                <w:szCs w:val="20"/>
              </w:rPr>
              <w:t>proxy</w:t>
            </w:r>
            <w:proofErr w:type="spellEnd"/>
            <w:r w:rsidRPr="00D97B43">
              <w:rPr>
                <w:rFonts w:asciiTheme="majorHAnsi" w:hAnsiTheme="majorHAnsi" w:cstheme="majorHAnsi"/>
                <w:bCs/>
                <w:sz w:val="20"/>
                <w:szCs w:val="20"/>
              </w:rPr>
              <w:t>.</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27.</w:t>
            </w:r>
            <w:r w:rsidRPr="00D97B43">
              <w:rPr>
                <w:rFonts w:asciiTheme="majorHAnsi" w:hAnsiTheme="majorHAnsi" w:cstheme="majorHAnsi"/>
                <w:bCs/>
                <w:sz w:val="20"/>
                <w:szCs w:val="20"/>
              </w:rPr>
              <w:tab/>
              <w:t>Praca programu musi być niezauważalna dla użytkownika.</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28.</w:t>
            </w:r>
            <w:r w:rsidRPr="00D97B43">
              <w:rPr>
                <w:rFonts w:asciiTheme="majorHAnsi" w:hAnsiTheme="majorHAnsi" w:cstheme="majorHAnsi"/>
                <w:bCs/>
                <w:sz w:val="20"/>
                <w:szCs w:val="20"/>
              </w:rPr>
              <w:tab/>
              <w:t>Dziennik zdarzeń rejestrujący informacje na temat znalezionych zagrożeń, dokonanych aktualizacji baz wirusów i samego oprogramowania bezpośrednio na stacji roboczej.</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29.</w:t>
            </w:r>
            <w:r w:rsidRPr="00D97B43">
              <w:rPr>
                <w:rFonts w:asciiTheme="majorHAnsi" w:hAnsiTheme="majorHAnsi" w:cstheme="majorHAnsi"/>
                <w:bCs/>
                <w:sz w:val="20"/>
                <w:szCs w:val="20"/>
              </w:rPr>
              <w:tab/>
              <w:t>Stacje robocze mogą łączyć się do serwera administracyjnego za pośrednictwem sieci Internet.</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30.</w:t>
            </w:r>
            <w:r w:rsidRPr="00D97B43">
              <w:rPr>
                <w:rFonts w:asciiTheme="majorHAnsi" w:hAnsiTheme="majorHAnsi" w:cstheme="majorHAnsi"/>
                <w:bCs/>
                <w:sz w:val="20"/>
                <w:szCs w:val="20"/>
              </w:rPr>
              <w:tab/>
              <w:t>Oprogramowanie klienckie posiada wbudowana funkcje do komunikacji z serwerem administracyjnym, ale nie dopuszcza się osobnego agenta instalowanego na stacji roboczej.</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31.</w:t>
            </w:r>
            <w:r w:rsidRPr="00D97B43">
              <w:rPr>
                <w:rFonts w:asciiTheme="majorHAnsi" w:hAnsiTheme="majorHAnsi" w:cstheme="majorHAnsi"/>
                <w:bCs/>
                <w:sz w:val="20"/>
                <w:szCs w:val="20"/>
              </w:rPr>
              <w:tab/>
              <w:t>Możliwość odblokowania ustawień programu po wpisaniu hasła</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lastRenderedPageBreak/>
              <w:t>3</w:t>
            </w:r>
            <w:r>
              <w:rPr>
                <w:rFonts w:asciiTheme="majorHAnsi" w:hAnsiTheme="majorHAnsi" w:cstheme="majorHAnsi"/>
                <w:bCs/>
                <w:sz w:val="20"/>
                <w:szCs w:val="20"/>
              </w:rPr>
              <w:t>2</w:t>
            </w:r>
            <w:r w:rsidRPr="00D97B43">
              <w:rPr>
                <w:rFonts w:asciiTheme="majorHAnsi" w:hAnsiTheme="majorHAnsi" w:cstheme="majorHAnsi"/>
                <w:bCs/>
                <w:sz w:val="20"/>
                <w:szCs w:val="20"/>
              </w:rPr>
              <w:t>.</w:t>
            </w:r>
            <w:r w:rsidRPr="00D97B43">
              <w:rPr>
                <w:rFonts w:asciiTheme="majorHAnsi" w:hAnsiTheme="majorHAnsi" w:cstheme="majorHAnsi"/>
                <w:bCs/>
                <w:sz w:val="20"/>
                <w:szCs w:val="20"/>
              </w:rPr>
              <w:tab/>
              <w:t>Wbudowany moduł kontroli urządzeń (możliwość blokowania całkowitego dostępu do urządzeń, podłączenia tylko do odczytu i w zależności do jakiego interfejsu w komputerze zostanie podłączone urządzenie)</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3</w:t>
            </w:r>
            <w:r>
              <w:rPr>
                <w:rFonts w:asciiTheme="majorHAnsi" w:hAnsiTheme="majorHAnsi" w:cstheme="majorHAnsi"/>
                <w:bCs/>
                <w:sz w:val="20"/>
                <w:szCs w:val="20"/>
              </w:rPr>
              <w:t>3</w:t>
            </w:r>
            <w:r w:rsidRPr="00D97B43">
              <w:rPr>
                <w:rFonts w:asciiTheme="majorHAnsi" w:hAnsiTheme="majorHAnsi" w:cstheme="majorHAnsi"/>
                <w:bCs/>
                <w:sz w:val="20"/>
                <w:szCs w:val="20"/>
              </w:rPr>
              <w:t>.</w:t>
            </w:r>
            <w:r w:rsidRPr="00D97B43">
              <w:rPr>
                <w:rFonts w:asciiTheme="majorHAnsi" w:hAnsiTheme="majorHAnsi" w:cstheme="majorHAnsi"/>
                <w:bCs/>
                <w:sz w:val="20"/>
                <w:szCs w:val="20"/>
              </w:rPr>
              <w:tab/>
              <w:t>Możliwość dodania zaufanych urządzeń bezpośrednio z konsoli administracyjnej, z bazy danych urządzeń podłączanych przez użytkowników do komputerów.</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3</w:t>
            </w:r>
            <w:r>
              <w:rPr>
                <w:rFonts w:asciiTheme="majorHAnsi" w:hAnsiTheme="majorHAnsi" w:cstheme="majorHAnsi"/>
                <w:bCs/>
                <w:sz w:val="20"/>
                <w:szCs w:val="20"/>
              </w:rPr>
              <w:t>4</w:t>
            </w:r>
            <w:r w:rsidRPr="00D97B43">
              <w:rPr>
                <w:rFonts w:asciiTheme="majorHAnsi" w:hAnsiTheme="majorHAnsi" w:cstheme="majorHAnsi"/>
                <w:bCs/>
                <w:sz w:val="20"/>
                <w:szCs w:val="20"/>
              </w:rPr>
              <w:t>.</w:t>
            </w:r>
            <w:r w:rsidRPr="00D97B43">
              <w:rPr>
                <w:rFonts w:asciiTheme="majorHAnsi" w:hAnsiTheme="majorHAnsi" w:cstheme="majorHAnsi"/>
                <w:bCs/>
                <w:sz w:val="20"/>
                <w:szCs w:val="20"/>
              </w:rPr>
              <w:tab/>
              <w:t xml:space="preserve">Funkcja Ochrony danych umożliwia blokowanie wysyłanych przez http lub </w:t>
            </w:r>
            <w:proofErr w:type="spellStart"/>
            <w:r w:rsidRPr="00D97B43">
              <w:rPr>
                <w:rFonts w:asciiTheme="majorHAnsi" w:hAnsiTheme="majorHAnsi" w:cstheme="majorHAnsi"/>
                <w:bCs/>
                <w:sz w:val="20"/>
                <w:szCs w:val="20"/>
              </w:rPr>
              <w:t>smtp</w:t>
            </w:r>
            <w:proofErr w:type="spellEnd"/>
            <w:r w:rsidRPr="00D97B43">
              <w:rPr>
                <w:rFonts w:asciiTheme="majorHAnsi" w:hAnsiTheme="majorHAnsi" w:cstheme="majorHAnsi"/>
                <w:bCs/>
                <w:sz w:val="20"/>
                <w:szCs w:val="20"/>
              </w:rPr>
              <w:t xml:space="preserve"> jak: (adresy e-mail, Piny, Konta bankowe, hasła itp.</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3</w:t>
            </w:r>
            <w:r>
              <w:rPr>
                <w:rFonts w:asciiTheme="majorHAnsi" w:hAnsiTheme="majorHAnsi" w:cstheme="majorHAnsi"/>
                <w:bCs/>
                <w:sz w:val="20"/>
                <w:szCs w:val="20"/>
              </w:rPr>
              <w:t>5</w:t>
            </w:r>
            <w:r w:rsidRPr="00D97B43">
              <w:rPr>
                <w:rFonts w:asciiTheme="majorHAnsi" w:hAnsiTheme="majorHAnsi" w:cstheme="majorHAnsi"/>
                <w:bCs/>
                <w:sz w:val="20"/>
                <w:szCs w:val="20"/>
              </w:rPr>
              <w:t>.</w:t>
            </w:r>
            <w:r w:rsidRPr="00D97B43">
              <w:rPr>
                <w:rFonts w:asciiTheme="majorHAnsi" w:hAnsiTheme="majorHAnsi" w:cstheme="majorHAnsi"/>
                <w:bCs/>
                <w:sz w:val="20"/>
                <w:szCs w:val="20"/>
              </w:rPr>
              <w:tab/>
              <w:t>Funkcja Ochrony danych konfigurowana zdalnie przez administratora.</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3</w:t>
            </w:r>
            <w:r>
              <w:rPr>
                <w:rFonts w:asciiTheme="majorHAnsi" w:hAnsiTheme="majorHAnsi" w:cstheme="majorHAnsi"/>
                <w:bCs/>
                <w:sz w:val="20"/>
                <w:szCs w:val="20"/>
              </w:rPr>
              <w:t>6</w:t>
            </w:r>
            <w:r w:rsidRPr="00D97B43">
              <w:rPr>
                <w:rFonts w:asciiTheme="majorHAnsi" w:hAnsiTheme="majorHAnsi" w:cstheme="majorHAnsi"/>
                <w:bCs/>
                <w:sz w:val="20"/>
                <w:szCs w:val="20"/>
              </w:rPr>
              <w:t>.</w:t>
            </w:r>
            <w:r w:rsidRPr="00D97B43">
              <w:rPr>
                <w:rFonts w:asciiTheme="majorHAnsi" w:hAnsiTheme="majorHAnsi" w:cstheme="majorHAnsi"/>
                <w:bCs/>
                <w:sz w:val="20"/>
                <w:szCs w:val="20"/>
              </w:rPr>
              <w:tab/>
              <w:t>Jedna wersja instalacyjna na stacje robocze i serwery plików.</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3</w:t>
            </w:r>
            <w:r>
              <w:rPr>
                <w:rFonts w:asciiTheme="majorHAnsi" w:hAnsiTheme="majorHAnsi" w:cstheme="majorHAnsi"/>
                <w:bCs/>
                <w:sz w:val="20"/>
                <w:szCs w:val="20"/>
              </w:rPr>
              <w:t>7</w:t>
            </w:r>
            <w:r w:rsidRPr="00D97B43">
              <w:rPr>
                <w:rFonts w:asciiTheme="majorHAnsi" w:hAnsiTheme="majorHAnsi" w:cstheme="majorHAnsi"/>
                <w:bCs/>
                <w:sz w:val="20"/>
                <w:szCs w:val="20"/>
              </w:rPr>
              <w:t>.</w:t>
            </w:r>
            <w:r w:rsidRPr="00D97B43">
              <w:rPr>
                <w:rFonts w:asciiTheme="majorHAnsi" w:hAnsiTheme="majorHAnsi" w:cstheme="majorHAnsi"/>
                <w:bCs/>
                <w:sz w:val="20"/>
                <w:szCs w:val="20"/>
              </w:rPr>
              <w:tab/>
              <w:t>Wbudowana zapora osobista, umożliwiająca tworzenie reguł na podstawie aplikacji oraz ruchu sieciowego.</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3</w:t>
            </w:r>
            <w:r>
              <w:rPr>
                <w:rFonts w:asciiTheme="majorHAnsi" w:hAnsiTheme="majorHAnsi" w:cstheme="majorHAnsi"/>
                <w:bCs/>
                <w:sz w:val="20"/>
                <w:szCs w:val="20"/>
              </w:rPr>
              <w:t>8</w:t>
            </w:r>
            <w:r w:rsidRPr="00D97B43">
              <w:rPr>
                <w:rFonts w:asciiTheme="majorHAnsi" w:hAnsiTheme="majorHAnsi" w:cstheme="majorHAnsi"/>
                <w:bCs/>
                <w:sz w:val="20"/>
                <w:szCs w:val="20"/>
              </w:rPr>
              <w:t>.</w:t>
            </w:r>
            <w:r w:rsidRPr="00D97B43">
              <w:rPr>
                <w:rFonts w:asciiTheme="majorHAnsi" w:hAnsiTheme="majorHAnsi" w:cstheme="majorHAnsi"/>
                <w:bCs/>
                <w:sz w:val="20"/>
                <w:szCs w:val="20"/>
              </w:rPr>
              <w:tab/>
              <w:t>Wbudowany IDS</w:t>
            </w:r>
          </w:p>
          <w:p w:rsidR="00A13AC6" w:rsidRPr="00D97B43" w:rsidRDefault="00A13AC6" w:rsidP="00E20D06">
            <w:pPr>
              <w:spacing w:after="0"/>
              <w:ind w:left="288" w:hanging="288"/>
              <w:rPr>
                <w:rFonts w:asciiTheme="majorHAnsi" w:hAnsiTheme="majorHAnsi" w:cstheme="majorHAnsi"/>
                <w:bCs/>
                <w:sz w:val="20"/>
                <w:szCs w:val="20"/>
              </w:rPr>
            </w:pPr>
            <w:r>
              <w:rPr>
                <w:rFonts w:asciiTheme="majorHAnsi" w:hAnsiTheme="majorHAnsi" w:cstheme="majorHAnsi"/>
                <w:bCs/>
                <w:sz w:val="20"/>
                <w:szCs w:val="20"/>
              </w:rPr>
              <w:t>39</w:t>
            </w:r>
            <w:r w:rsidRPr="00D97B43">
              <w:rPr>
                <w:rFonts w:asciiTheme="majorHAnsi" w:hAnsiTheme="majorHAnsi" w:cstheme="majorHAnsi"/>
                <w:bCs/>
                <w:sz w:val="20"/>
                <w:szCs w:val="20"/>
              </w:rPr>
              <w:t>.</w:t>
            </w:r>
            <w:r w:rsidRPr="00D97B43">
              <w:rPr>
                <w:rFonts w:asciiTheme="majorHAnsi" w:hAnsiTheme="majorHAnsi" w:cstheme="majorHAnsi"/>
                <w:bCs/>
                <w:sz w:val="20"/>
                <w:szCs w:val="20"/>
              </w:rPr>
              <w:tab/>
              <w:t>Możliwość tworzenia list sieci zaufanych.</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4</w:t>
            </w:r>
            <w:r>
              <w:rPr>
                <w:rFonts w:asciiTheme="majorHAnsi" w:hAnsiTheme="majorHAnsi" w:cstheme="majorHAnsi"/>
                <w:bCs/>
                <w:sz w:val="20"/>
                <w:szCs w:val="20"/>
              </w:rPr>
              <w:t>0</w:t>
            </w:r>
            <w:r w:rsidRPr="00D97B43">
              <w:rPr>
                <w:rFonts w:asciiTheme="majorHAnsi" w:hAnsiTheme="majorHAnsi" w:cstheme="majorHAnsi"/>
                <w:bCs/>
                <w:sz w:val="20"/>
                <w:szCs w:val="20"/>
              </w:rPr>
              <w:t>.</w:t>
            </w:r>
            <w:r w:rsidRPr="00D97B43">
              <w:rPr>
                <w:rFonts w:asciiTheme="majorHAnsi" w:hAnsiTheme="majorHAnsi" w:cstheme="majorHAnsi"/>
                <w:bCs/>
                <w:sz w:val="20"/>
                <w:szCs w:val="20"/>
              </w:rPr>
              <w:tab/>
              <w:t>Możliwość dezaktywacji funkcji zapory sieciowej.</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4</w:t>
            </w:r>
            <w:r>
              <w:rPr>
                <w:rFonts w:asciiTheme="majorHAnsi" w:hAnsiTheme="majorHAnsi" w:cstheme="majorHAnsi"/>
                <w:bCs/>
                <w:sz w:val="20"/>
                <w:szCs w:val="20"/>
              </w:rPr>
              <w:t>1</w:t>
            </w:r>
            <w:r w:rsidRPr="00D97B43">
              <w:rPr>
                <w:rFonts w:asciiTheme="majorHAnsi" w:hAnsiTheme="majorHAnsi" w:cstheme="majorHAnsi"/>
                <w:bCs/>
                <w:sz w:val="20"/>
                <w:szCs w:val="20"/>
              </w:rPr>
              <w:t>.</w:t>
            </w:r>
            <w:r w:rsidRPr="00D97B43">
              <w:rPr>
                <w:rFonts w:asciiTheme="majorHAnsi" w:hAnsiTheme="majorHAnsi" w:cstheme="majorHAnsi"/>
                <w:bCs/>
                <w:sz w:val="20"/>
                <w:szCs w:val="20"/>
              </w:rPr>
              <w:tab/>
              <w:t>Możliwość ochrony systemu bez instalacji na stacji roboczej silnika antywirusowego. Jego role przejmuje centralny serwer bezpieczeństwa odpowiedzialny za proces skanowania plików.</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4</w:t>
            </w:r>
            <w:r>
              <w:rPr>
                <w:rFonts w:asciiTheme="majorHAnsi" w:hAnsiTheme="majorHAnsi" w:cstheme="majorHAnsi"/>
                <w:bCs/>
                <w:sz w:val="20"/>
                <w:szCs w:val="20"/>
              </w:rPr>
              <w:t>2</w:t>
            </w:r>
            <w:r w:rsidRPr="00D97B43">
              <w:rPr>
                <w:rFonts w:asciiTheme="majorHAnsi" w:hAnsiTheme="majorHAnsi" w:cstheme="majorHAnsi"/>
                <w:bCs/>
                <w:sz w:val="20"/>
                <w:szCs w:val="20"/>
              </w:rPr>
              <w:t>.</w:t>
            </w:r>
            <w:r w:rsidRPr="00D97B43">
              <w:rPr>
                <w:rFonts w:asciiTheme="majorHAnsi" w:hAnsiTheme="majorHAnsi" w:cstheme="majorHAnsi"/>
                <w:bCs/>
                <w:sz w:val="20"/>
                <w:szCs w:val="20"/>
              </w:rPr>
              <w:tab/>
              <w:t xml:space="preserve">Możliwość ustawienie skanowania z niskim priorytetem zmniejszając obciążenie systemu w trakcie wykonywania tego procesu. </w:t>
            </w:r>
          </w:p>
        </w:tc>
        <w:tc>
          <w:tcPr>
            <w:tcW w:w="1134" w:type="dxa"/>
            <w:vMerge w:val="restart"/>
          </w:tcPr>
          <w:p w:rsidR="00A13AC6" w:rsidRPr="00D97B43" w:rsidRDefault="00A13AC6" w:rsidP="00397E6E">
            <w:pPr>
              <w:spacing w:after="0"/>
              <w:jc w:val="center"/>
              <w:rPr>
                <w:rFonts w:asciiTheme="majorHAnsi" w:hAnsiTheme="majorHAnsi" w:cstheme="majorHAnsi"/>
                <w:bCs/>
                <w:sz w:val="20"/>
                <w:szCs w:val="20"/>
              </w:rPr>
            </w:pPr>
            <w:r>
              <w:rPr>
                <w:rFonts w:asciiTheme="majorHAnsi" w:hAnsiTheme="majorHAnsi" w:cstheme="majorHAnsi"/>
                <w:bCs/>
                <w:sz w:val="20"/>
                <w:szCs w:val="20"/>
              </w:rPr>
              <w:lastRenderedPageBreak/>
              <w:t>Pakiet</w:t>
            </w:r>
          </w:p>
        </w:tc>
        <w:tc>
          <w:tcPr>
            <w:tcW w:w="851" w:type="dxa"/>
            <w:vMerge w:val="restart"/>
          </w:tcPr>
          <w:p w:rsidR="00A13AC6" w:rsidRPr="00D97B43" w:rsidRDefault="00A13AC6" w:rsidP="00397E6E">
            <w:pPr>
              <w:spacing w:after="0"/>
              <w:jc w:val="center"/>
              <w:rPr>
                <w:rFonts w:asciiTheme="majorHAnsi" w:hAnsiTheme="majorHAnsi" w:cstheme="majorHAnsi"/>
                <w:bCs/>
                <w:sz w:val="20"/>
                <w:szCs w:val="20"/>
              </w:rPr>
            </w:pPr>
            <w:r>
              <w:rPr>
                <w:rFonts w:asciiTheme="majorHAnsi" w:hAnsiTheme="majorHAnsi" w:cstheme="majorHAnsi"/>
                <w:bCs/>
                <w:sz w:val="20"/>
                <w:szCs w:val="20"/>
              </w:rPr>
              <w:t>4</w:t>
            </w:r>
          </w:p>
        </w:tc>
      </w:tr>
      <w:tr w:rsidR="00A13AC6" w:rsidRPr="00D97B43"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76"/>
        </w:trPr>
        <w:tc>
          <w:tcPr>
            <w:tcW w:w="568" w:type="dxa"/>
            <w:vMerge/>
          </w:tcPr>
          <w:p w:rsidR="00A13AC6" w:rsidRPr="00D97B43" w:rsidRDefault="00A13AC6" w:rsidP="00D97B43">
            <w:pPr>
              <w:spacing w:after="0"/>
              <w:rPr>
                <w:rFonts w:asciiTheme="majorHAnsi" w:hAnsiTheme="majorHAnsi" w:cstheme="majorHAnsi"/>
                <w:b/>
                <w:bCs/>
                <w:sz w:val="20"/>
                <w:szCs w:val="20"/>
              </w:rPr>
            </w:pPr>
          </w:p>
        </w:tc>
        <w:tc>
          <w:tcPr>
            <w:tcW w:w="2551" w:type="dxa"/>
            <w:vMerge/>
          </w:tcPr>
          <w:p w:rsidR="00A13AC6" w:rsidRPr="00D97B43" w:rsidRDefault="00A13AC6" w:rsidP="00D97B43">
            <w:pPr>
              <w:spacing w:after="0"/>
              <w:rPr>
                <w:rFonts w:asciiTheme="majorHAnsi" w:hAnsiTheme="majorHAnsi" w:cstheme="majorHAnsi"/>
                <w:b/>
                <w:bCs/>
                <w:sz w:val="20"/>
                <w:szCs w:val="20"/>
              </w:rPr>
            </w:pPr>
          </w:p>
        </w:tc>
        <w:tc>
          <w:tcPr>
            <w:tcW w:w="1559" w:type="dxa"/>
            <w:vAlign w:val="center"/>
          </w:tcPr>
          <w:p w:rsidR="00A13AC6" w:rsidRPr="00397E6E" w:rsidRDefault="00A13AC6" w:rsidP="00D97B43">
            <w:pPr>
              <w:spacing w:after="0"/>
              <w:rPr>
                <w:rFonts w:asciiTheme="majorHAnsi" w:hAnsiTheme="majorHAnsi" w:cstheme="majorHAnsi"/>
                <w:bCs/>
                <w:sz w:val="20"/>
                <w:szCs w:val="20"/>
              </w:rPr>
            </w:pPr>
            <w:r w:rsidRPr="00397E6E">
              <w:rPr>
                <w:rFonts w:asciiTheme="majorHAnsi" w:hAnsiTheme="majorHAnsi" w:cstheme="majorHAnsi"/>
                <w:bCs/>
                <w:sz w:val="20"/>
                <w:szCs w:val="20"/>
              </w:rPr>
              <w:t>Konsola zdalnej administracji</w:t>
            </w:r>
          </w:p>
        </w:tc>
        <w:tc>
          <w:tcPr>
            <w:tcW w:w="7938" w:type="dxa"/>
            <w:vAlign w:val="center"/>
          </w:tcPr>
          <w:p w:rsidR="00A13AC6" w:rsidRPr="00D97B43" w:rsidRDefault="00A13AC6" w:rsidP="00E20D06">
            <w:pPr>
              <w:spacing w:after="0"/>
              <w:ind w:left="288" w:hanging="288"/>
              <w:rPr>
                <w:rFonts w:asciiTheme="majorHAnsi" w:hAnsiTheme="majorHAnsi" w:cstheme="majorHAnsi"/>
                <w:bCs/>
                <w:sz w:val="20"/>
                <w:szCs w:val="20"/>
              </w:rPr>
            </w:pPr>
            <w:r>
              <w:rPr>
                <w:rFonts w:asciiTheme="majorHAnsi" w:hAnsiTheme="majorHAnsi" w:cstheme="majorHAnsi"/>
                <w:bCs/>
                <w:sz w:val="20"/>
                <w:szCs w:val="20"/>
              </w:rPr>
              <w:t>1</w:t>
            </w:r>
            <w:r w:rsidRPr="00D97B43">
              <w:rPr>
                <w:rFonts w:asciiTheme="majorHAnsi" w:hAnsiTheme="majorHAnsi" w:cstheme="majorHAnsi"/>
                <w:bCs/>
                <w:sz w:val="20"/>
                <w:szCs w:val="20"/>
              </w:rPr>
              <w:t>.</w:t>
            </w:r>
            <w:r w:rsidRPr="00D97B43">
              <w:rPr>
                <w:rFonts w:asciiTheme="majorHAnsi" w:hAnsiTheme="majorHAnsi" w:cstheme="majorHAnsi"/>
                <w:bCs/>
                <w:sz w:val="20"/>
                <w:szCs w:val="20"/>
              </w:rPr>
              <w:tab/>
              <w:t>Centralna instalacja i zarządzanie programami służącymi do ochrony stacji roboczych i serwerów plikowych Windows.</w:t>
            </w:r>
          </w:p>
          <w:p w:rsidR="00A13AC6" w:rsidRPr="00D97B43" w:rsidRDefault="00A13AC6" w:rsidP="00E20D06">
            <w:pPr>
              <w:spacing w:after="0"/>
              <w:ind w:left="288" w:hanging="288"/>
              <w:rPr>
                <w:rFonts w:asciiTheme="majorHAnsi" w:hAnsiTheme="majorHAnsi" w:cstheme="majorHAnsi"/>
                <w:bCs/>
                <w:sz w:val="20"/>
                <w:szCs w:val="20"/>
              </w:rPr>
            </w:pPr>
            <w:r>
              <w:rPr>
                <w:rFonts w:asciiTheme="majorHAnsi" w:hAnsiTheme="majorHAnsi" w:cstheme="majorHAnsi"/>
                <w:bCs/>
                <w:sz w:val="20"/>
                <w:szCs w:val="20"/>
              </w:rPr>
              <w:t>2</w:t>
            </w:r>
            <w:r w:rsidRPr="00D97B43">
              <w:rPr>
                <w:rFonts w:asciiTheme="majorHAnsi" w:hAnsiTheme="majorHAnsi" w:cstheme="majorHAnsi"/>
                <w:bCs/>
                <w:sz w:val="20"/>
                <w:szCs w:val="20"/>
              </w:rPr>
              <w:t>.</w:t>
            </w:r>
            <w:r w:rsidRPr="00D97B43">
              <w:rPr>
                <w:rFonts w:asciiTheme="majorHAnsi" w:hAnsiTheme="majorHAnsi" w:cstheme="majorHAnsi"/>
                <w:bCs/>
                <w:sz w:val="20"/>
                <w:szCs w:val="20"/>
              </w:rPr>
              <w:tab/>
              <w:t xml:space="preserve">Centralna konfiguracja i zarządzanie ochroną antywirusową, </w:t>
            </w:r>
            <w:proofErr w:type="spellStart"/>
            <w:r w:rsidRPr="00D97B43">
              <w:rPr>
                <w:rFonts w:asciiTheme="majorHAnsi" w:hAnsiTheme="majorHAnsi" w:cstheme="majorHAnsi"/>
                <w:bCs/>
                <w:sz w:val="20"/>
                <w:szCs w:val="20"/>
              </w:rPr>
              <w:t>antyspyware’ową</w:t>
            </w:r>
            <w:proofErr w:type="spellEnd"/>
            <w:r w:rsidRPr="00D97B43">
              <w:rPr>
                <w:rFonts w:asciiTheme="majorHAnsi" w:hAnsiTheme="majorHAnsi" w:cstheme="majorHAnsi"/>
                <w:bCs/>
                <w:sz w:val="20"/>
                <w:szCs w:val="20"/>
              </w:rPr>
              <w:t>,  oraz zaporą osobistą (tworzenie reguł obowiązujących dla wszystkich stacji) zainstalowanymi na stacjach roboczych w sieci korporacyjnej z jednego serwera zarządzającego.</w:t>
            </w:r>
          </w:p>
          <w:p w:rsidR="00A13AC6" w:rsidRPr="00D97B43" w:rsidRDefault="00A13AC6" w:rsidP="00E20D06">
            <w:pPr>
              <w:spacing w:after="0"/>
              <w:ind w:left="288" w:hanging="288"/>
              <w:rPr>
                <w:rFonts w:asciiTheme="majorHAnsi" w:hAnsiTheme="majorHAnsi" w:cstheme="majorHAnsi"/>
                <w:bCs/>
                <w:sz w:val="20"/>
                <w:szCs w:val="20"/>
              </w:rPr>
            </w:pPr>
            <w:r>
              <w:rPr>
                <w:rFonts w:asciiTheme="majorHAnsi" w:hAnsiTheme="majorHAnsi" w:cstheme="majorHAnsi"/>
                <w:bCs/>
                <w:sz w:val="20"/>
                <w:szCs w:val="20"/>
              </w:rPr>
              <w:t>3</w:t>
            </w:r>
            <w:r w:rsidRPr="00D97B43">
              <w:rPr>
                <w:rFonts w:asciiTheme="majorHAnsi" w:hAnsiTheme="majorHAnsi" w:cstheme="majorHAnsi"/>
                <w:bCs/>
                <w:sz w:val="20"/>
                <w:szCs w:val="20"/>
              </w:rPr>
              <w:t>.</w:t>
            </w:r>
            <w:r w:rsidRPr="00D97B43">
              <w:rPr>
                <w:rFonts w:asciiTheme="majorHAnsi" w:hAnsiTheme="majorHAnsi" w:cstheme="majorHAnsi"/>
                <w:bCs/>
                <w:sz w:val="20"/>
                <w:szCs w:val="20"/>
              </w:rPr>
              <w:tab/>
              <w:t>Możliwość uruchomienia zdalnego skanowania wybranych stacji roboczych.</w:t>
            </w:r>
          </w:p>
          <w:p w:rsidR="00A13AC6" w:rsidRPr="00D97B43" w:rsidRDefault="00A13AC6" w:rsidP="00E20D06">
            <w:pPr>
              <w:spacing w:after="0"/>
              <w:ind w:left="288" w:hanging="288"/>
              <w:rPr>
                <w:rFonts w:asciiTheme="majorHAnsi" w:hAnsiTheme="majorHAnsi" w:cstheme="majorHAnsi"/>
                <w:bCs/>
                <w:sz w:val="20"/>
                <w:szCs w:val="20"/>
              </w:rPr>
            </w:pPr>
            <w:r>
              <w:rPr>
                <w:rFonts w:asciiTheme="majorHAnsi" w:hAnsiTheme="majorHAnsi" w:cstheme="majorHAnsi"/>
                <w:bCs/>
                <w:sz w:val="20"/>
                <w:szCs w:val="20"/>
              </w:rPr>
              <w:t>4</w:t>
            </w:r>
            <w:r w:rsidRPr="00D97B43">
              <w:rPr>
                <w:rFonts w:asciiTheme="majorHAnsi" w:hAnsiTheme="majorHAnsi" w:cstheme="majorHAnsi"/>
                <w:bCs/>
                <w:sz w:val="20"/>
                <w:szCs w:val="20"/>
              </w:rPr>
              <w:t>.</w:t>
            </w:r>
            <w:r w:rsidRPr="00D97B43">
              <w:rPr>
                <w:rFonts w:asciiTheme="majorHAnsi" w:hAnsiTheme="majorHAnsi" w:cstheme="majorHAnsi"/>
                <w:bCs/>
                <w:sz w:val="20"/>
                <w:szCs w:val="20"/>
              </w:rPr>
              <w:tab/>
              <w:t>Możliwość sprawd</w:t>
            </w:r>
            <w:r>
              <w:rPr>
                <w:rFonts w:asciiTheme="majorHAnsi" w:hAnsiTheme="majorHAnsi" w:cstheme="majorHAnsi"/>
                <w:bCs/>
                <w:sz w:val="20"/>
                <w:szCs w:val="20"/>
              </w:rPr>
              <w:t>94p</w:t>
            </w:r>
            <w:r w:rsidRPr="00D97B43">
              <w:rPr>
                <w:rFonts w:asciiTheme="majorHAnsi" w:hAnsiTheme="majorHAnsi" w:cstheme="majorHAnsi"/>
                <w:bCs/>
                <w:sz w:val="20"/>
                <w:szCs w:val="20"/>
              </w:rPr>
              <w:t>zenia z centralnej konsoli zarządzającej stanu ochrony stacji roboczej (aktualnych ustawień programu, wersji programu i bazy wirusów, wyników skanowania skanera na żądanie, Zainstalowanych modułów, ostatniej aktualizacji oraz przypisanej polityki).</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6.</w:t>
            </w:r>
            <w:r w:rsidRPr="00D97B43">
              <w:rPr>
                <w:rFonts w:asciiTheme="majorHAnsi" w:hAnsiTheme="majorHAnsi" w:cstheme="majorHAnsi"/>
                <w:bCs/>
                <w:sz w:val="20"/>
                <w:szCs w:val="20"/>
              </w:rPr>
              <w:tab/>
              <w:t>Możliwość sprawdzenia z centralnej konsoli zarządzającej podstawowych informacji dotyczących stacji roboczej: adresów IP, wersji systemu operacyjnego.</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7.</w:t>
            </w:r>
            <w:r w:rsidRPr="00D97B43">
              <w:rPr>
                <w:rFonts w:asciiTheme="majorHAnsi" w:hAnsiTheme="majorHAnsi" w:cstheme="majorHAnsi"/>
                <w:bCs/>
                <w:sz w:val="20"/>
                <w:szCs w:val="20"/>
              </w:rPr>
              <w:tab/>
              <w:t>Możliwość centralnej aktualizacji stacji roboczych z serwera w sieci lokalnej lub Internetu.</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8.</w:t>
            </w:r>
            <w:r w:rsidRPr="00D97B43">
              <w:rPr>
                <w:rFonts w:asciiTheme="majorHAnsi" w:hAnsiTheme="majorHAnsi" w:cstheme="majorHAnsi"/>
                <w:bCs/>
                <w:sz w:val="20"/>
                <w:szCs w:val="20"/>
              </w:rPr>
              <w:tab/>
              <w:t>Możliwość zmiany konfiguracji na stacjach i serwerach jedynie z centralnej konsoli  zarządzającej.</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9.</w:t>
            </w:r>
            <w:r w:rsidRPr="00D97B43">
              <w:rPr>
                <w:rFonts w:asciiTheme="majorHAnsi" w:hAnsiTheme="majorHAnsi" w:cstheme="majorHAnsi"/>
                <w:bCs/>
                <w:sz w:val="20"/>
                <w:szCs w:val="20"/>
              </w:rPr>
              <w:tab/>
              <w:t>Możliwość uruchomienia centralnej konsoli jedynie z poziomu przeglądarki internetowej.</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10.</w:t>
            </w:r>
            <w:r w:rsidRPr="00D97B43">
              <w:rPr>
                <w:rFonts w:asciiTheme="majorHAnsi" w:hAnsiTheme="majorHAnsi" w:cstheme="majorHAnsi"/>
                <w:bCs/>
                <w:sz w:val="20"/>
                <w:szCs w:val="20"/>
              </w:rPr>
              <w:tab/>
              <w:t xml:space="preserve">Możliwość ręcznego (na żądanie) i automatycznego generowanie raportów (według ustalonego harmonogramu) i wyeksportowanie go do formatu: pdf i </w:t>
            </w:r>
            <w:proofErr w:type="spellStart"/>
            <w:r w:rsidRPr="00D97B43">
              <w:rPr>
                <w:rFonts w:asciiTheme="majorHAnsi" w:hAnsiTheme="majorHAnsi" w:cstheme="majorHAnsi"/>
                <w:bCs/>
                <w:sz w:val="20"/>
                <w:szCs w:val="20"/>
              </w:rPr>
              <w:t>csv</w:t>
            </w:r>
            <w:proofErr w:type="spellEnd"/>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12.</w:t>
            </w:r>
            <w:r w:rsidRPr="00D97B43">
              <w:rPr>
                <w:rFonts w:asciiTheme="majorHAnsi" w:hAnsiTheme="majorHAnsi" w:cstheme="majorHAnsi"/>
                <w:bCs/>
                <w:sz w:val="20"/>
                <w:szCs w:val="20"/>
              </w:rPr>
              <w:tab/>
              <w:t>Po instalacji oprogramowania antywirusowego nie jest wymagane ponowne uruchomienie komputera do prawidłowego działania programu.</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13.</w:t>
            </w:r>
            <w:r w:rsidRPr="00D97B43">
              <w:rPr>
                <w:rFonts w:asciiTheme="majorHAnsi" w:hAnsiTheme="majorHAnsi" w:cstheme="majorHAnsi"/>
                <w:bCs/>
                <w:sz w:val="20"/>
                <w:szCs w:val="20"/>
              </w:rPr>
              <w:tab/>
              <w:t>Możliwość dezinstalacji oprogramowania antywirusowego innych firm.</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lastRenderedPageBreak/>
              <w:t>14.</w:t>
            </w:r>
            <w:r w:rsidRPr="00D97B43">
              <w:rPr>
                <w:rFonts w:asciiTheme="majorHAnsi" w:hAnsiTheme="majorHAnsi" w:cstheme="majorHAnsi"/>
                <w:bCs/>
                <w:sz w:val="20"/>
                <w:szCs w:val="20"/>
              </w:rPr>
              <w:tab/>
              <w:t>W całym okresie trwania subskrypcji użytkownik ma prawo do korzystania z bezpłatnej pomocy technicznej świadczonej za pośrednictwem telefonu i poczty elektronicznej.</w:t>
            </w:r>
          </w:p>
          <w:p w:rsidR="00A13AC6" w:rsidRPr="00D97B43" w:rsidRDefault="00A13AC6" w:rsidP="00E20D06">
            <w:pPr>
              <w:spacing w:after="0"/>
              <w:ind w:left="288" w:hanging="288"/>
              <w:rPr>
                <w:rFonts w:asciiTheme="majorHAnsi" w:hAnsiTheme="majorHAnsi" w:cstheme="majorHAnsi"/>
                <w:bCs/>
                <w:sz w:val="20"/>
                <w:szCs w:val="20"/>
              </w:rPr>
            </w:pPr>
            <w:r w:rsidRPr="00D97B43">
              <w:rPr>
                <w:rFonts w:asciiTheme="majorHAnsi" w:hAnsiTheme="majorHAnsi" w:cstheme="majorHAnsi"/>
                <w:bCs/>
                <w:sz w:val="20"/>
                <w:szCs w:val="20"/>
              </w:rPr>
              <w:t>15.</w:t>
            </w:r>
            <w:r w:rsidRPr="00D97B43">
              <w:rPr>
                <w:rFonts w:asciiTheme="majorHAnsi" w:hAnsiTheme="majorHAnsi" w:cstheme="majorHAnsi"/>
                <w:bCs/>
                <w:sz w:val="20"/>
                <w:szCs w:val="20"/>
              </w:rPr>
              <w:tab/>
              <w:t xml:space="preserve">Możliwość synchronizacji serwera administracyjnego z Active Directory (On </w:t>
            </w:r>
            <w:proofErr w:type="spellStart"/>
            <w:r w:rsidRPr="00D97B43">
              <w:rPr>
                <w:rFonts w:asciiTheme="majorHAnsi" w:hAnsiTheme="majorHAnsi" w:cstheme="majorHAnsi"/>
                <w:bCs/>
                <w:sz w:val="20"/>
                <w:szCs w:val="20"/>
              </w:rPr>
              <w:t>Premis</w:t>
            </w:r>
            <w:proofErr w:type="spellEnd"/>
            <w:r w:rsidRPr="00D97B43">
              <w:rPr>
                <w:rFonts w:asciiTheme="majorHAnsi" w:hAnsiTheme="majorHAnsi" w:cstheme="majorHAnsi"/>
                <w:bCs/>
                <w:sz w:val="20"/>
                <w:szCs w:val="20"/>
              </w:rPr>
              <w:t>)</w:t>
            </w:r>
          </w:p>
        </w:tc>
        <w:tc>
          <w:tcPr>
            <w:tcW w:w="1134" w:type="dxa"/>
            <w:vMerge/>
          </w:tcPr>
          <w:p w:rsidR="00A13AC6" w:rsidRPr="00D97B43" w:rsidRDefault="00A13AC6" w:rsidP="00D97B43">
            <w:pPr>
              <w:spacing w:after="0"/>
              <w:rPr>
                <w:rFonts w:asciiTheme="majorHAnsi" w:hAnsiTheme="majorHAnsi" w:cstheme="majorHAnsi"/>
                <w:bCs/>
                <w:sz w:val="20"/>
                <w:szCs w:val="20"/>
              </w:rPr>
            </w:pPr>
          </w:p>
        </w:tc>
        <w:tc>
          <w:tcPr>
            <w:tcW w:w="851" w:type="dxa"/>
            <w:vMerge/>
          </w:tcPr>
          <w:p w:rsidR="00A13AC6" w:rsidRPr="00D97B43" w:rsidRDefault="00A13AC6" w:rsidP="00D97B43">
            <w:pPr>
              <w:spacing w:after="0"/>
              <w:rPr>
                <w:rFonts w:asciiTheme="majorHAnsi" w:hAnsiTheme="majorHAnsi" w:cstheme="majorHAnsi"/>
                <w:bCs/>
                <w:sz w:val="20"/>
                <w:szCs w:val="20"/>
              </w:rPr>
            </w:pPr>
          </w:p>
        </w:tc>
      </w:tr>
      <w:tr w:rsidR="00397E6E" w:rsidRPr="000352C4" w:rsidTr="00A13AC6">
        <w:trPr>
          <w:trHeight w:val="366"/>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397E6E">
            <w:pPr>
              <w:jc w:val="center"/>
              <w:rPr>
                <w:b/>
                <w:noProof/>
                <w:sz w:val="20"/>
                <w:szCs w:val="20"/>
              </w:rPr>
            </w:pPr>
            <w:r>
              <w:rPr>
                <w:b/>
                <w:noProof/>
                <w:sz w:val="20"/>
                <w:szCs w:val="20"/>
              </w:rPr>
              <w:t>L.p.</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397E6E">
            <w:pPr>
              <w:jc w:val="center"/>
              <w:rPr>
                <w:b/>
                <w:noProof/>
                <w:sz w:val="20"/>
                <w:szCs w:val="20"/>
              </w:rPr>
            </w:pPr>
            <w:r>
              <w:rPr>
                <w:b/>
                <w:noProof/>
                <w:sz w:val="20"/>
                <w:szCs w:val="20"/>
              </w:rPr>
              <w:t>Przedmiot zamówienia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397E6E">
            <w:pPr>
              <w:jc w:val="center"/>
              <w:rPr>
                <w:b/>
                <w:noProof/>
                <w:sz w:val="20"/>
                <w:szCs w:val="20"/>
              </w:rPr>
            </w:pPr>
            <w:r>
              <w:rPr>
                <w:b/>
                <w:noProof/>
                <w:sz w:val="20"/>
                <w:szCs w:val="20"/>
              </w:rPr>
              <w:t>Nazwa parametru</w:t>
            </w:r>
          </w:p>
        </w:tc>
        <w:tc>
          <w:tcPr>
            <w:tcW w:w="7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397E6E">
            <w:pPr>
              <w:jc w:val="center"/>
              <w:rPr>
                <w:b/>
                <w:noProof/>
                <w:sz w:val="20"/>
                <w:szCs w:val="20"/>
              </w:rPr>
            </w:pPr>
            <w:r w:rsidRPr="00653E70">
              <w:rPr>
                <w:b/>
                <w:noProof/>
                <w:sz w:val="20"/>
                <w:szCs w:val="20"/>
              </w:rPr>
              <w:t>Wymagane parametry techniczne minimalne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397E6E">
            <w:pPr>
              <w:jc w:val="center"/>
              <w:rPr>
                <w:b/>
                <w:noProof/>
                <w:sz w:val="20"/>
                <w:szCs w:val="20"/>
              </w:rPr>
            </w:pPr>
            <w:r>
              <w:rPr>
                <w:b/>
                <w:noProof/>
                <w:sz w:val="20"/>
                <w:szCs w:val="20"/>
              </w:rPr>
              <w:t>Jednostka</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397E6E">
            <w:pPr>
              <w:jc w:val="center"/>
              <w:rPr>
                <w:b/>
                <w:noProof/>
                <w:sz w:val="20"/>
                <w:szCs w:val="20"/>
              </w:rPr>
            </w:pPr>
            <w:r>
              <w:rPr>
                <w:b/>
                <w:noProof/>
                <w:sz w:val="20"/>
                <w:szCs w:val="20"/>
              </w:rPr>
              <w:t>Liczba / ilość</w:t>
            </w:r>
          </w:p>
        </w:tc>
      </w:tr>
      <w:tr w:rsidR="00397E6E"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76"/>
        </w:trPr>
        <w:tc>
          <w:tcPr>
            <w:tcW w:w="568" w:type="dxa"/>
          </w:tcPr>
          <w:p w:rsidR="00397E6E" w:rsidRPr="000352C4" w:rsidRDefault="00397E6E" w:rsidP="00397E6E">
            <w:pPr>
              <w:spacing w:after="0"/>
              <w:jc w:val="center"/>
              <w:rPr>
                <w:rFonts w:asciiTheme="majorHAnsi" w:hAnsiTheme="majorHAnsi" w:cstheme="majorHAnsi"/>
                <w:bCs/>
                <w:sz w:val="20"/>
                <w:szCs w:val="20"/>
              </w:rPr>
            </w:pPr>
            <w:r>
              <w:rPr>
                <w:rFonts w:asciiTheme="majorHAnsi" w:hAnsiTheme="majorHAnsi" w:cstheme="majorHAnsi"/>
                <w:bCs/>
                <w:sz w:val="20"/>
                <w:szCs w:val="20"/>
              </w:rPr>
              <w:t>5.</w:t>
            </w:r>
          </w:p>
        </w:tc>
        <w:tc>
          <w:tcPr>
            <w:tcW w:w="2551" w:type="dxa"/>
          </w:tcPr>
          <w:p w:rsidR="00397E6E" w:rsidRPr="000352C4" w:rsidRDefault="00397E6E" w:rsidP="001B3B28">
            <w:pPr>
              <w:spacing w:after="0"/>
              <w:rPr>
                <w:rFonts w:asciiTheme="majorHAnsi" w:hAnsiTheme="majorHAnsi" w:cstheme="majorHAnsi"/>
                <w:bCs/>
                <w:sz w:val="20"/>
                <w:szCs w:val="20"/>
              </w:rPr>
            </w:pPr>
            <w:r>
              <w:rPr>
                <w:rFonts w:asciiTheme="majorHAnsi" w:hAnsiTheme="majorHAnsi" w:cstheme="majorHAnsi"/>
                <w:bCs/>
                <w:sz w:val="20"/>
                <w:szCs w:val="20"/>
              </w:rPr>
              <w:t>Szafa mobilna na 16 laptopów</w:t>
            </w:r>
          </w:p>
        </w:tc>
        <w:tc>
          <w:tcPr>
            <w:tcW w:w="1559" w:type="dxa"/>
            <w:vAlign w:val="center"/>
          </w:tcPr>
          <w:p w:rsidR="00397E6E" w:rsidRPr="000352C4" w:rsidRDefault="00397E6E" w:rsidP="001B3B28">
            <w:pPr>
              <w:spacing w:after="0"/>
              <w:rPr>
                <w:rFonts w:asciiTheme="majorHAnsi" w:hAnsiTheme="majorHAnsi" w:cstheme="majorHAnsi"/>
                <w:bCs/>
                <w:sz w:val="20"/>
                <w:szCs w:val="20"/>
              </w:rPr>
            </w:pPr>
          </w:p>
        </w:tc>
        <w:tc>
          <w:tcPr>
            <w:tcW w:w="7938" w:type="dxa"/>
            <w:vAlign w:val="center"/>
          </w:tcPr>
          <w:p w:rsidR="00397E6E" w:rsidRPr="00732F43" w:rsidRDefault="00397E6E" w:rsidP="001B3B28">
            <w:pPr>
              <w:spacing w:after="0"/>
              <w:rPr>
                <w:rFonts w:asciiTheme="majorHAnsi" w:hAnsiTheme="majorHAnsi" w:cstheme="majorHAnsi"/>
              </w:rPr>
            </w:pPr>
            <w:r w:rsidRPr="00732F43">
              <w:rPr>
                <w:rFonts w:asciiTheme="majorHAnsi" w:hAnsiTheme="majorHAnsi" w:cstheme="majorHAnsi"/>
              </w:rPr>
              <w:t xml:space="preserve">Szafka na laptopy na kółkach dla łatwego i bezpiecznego transportowania i ładowania laptopów. Każda przegroda </w:t>
            </w:r>
            <w:r>
              <w:rPr>
                <w:rFonts w:asciiTheme="majorHAnsi" w:hAnsiTheme="majorHAnsi" w:cstheme="majorHAnsi"/>
              </w:rPr>
              <w:t xml:space="preserve">na laptop </w:t>
            </w:r>
            <w:r w:rsidRPr="00732F43">
              <w:rPr>
                <w:rFonts w:asciiTheme="majorHAnsi" w:hAnsiTheme="majorHAnsi" w:cstheme="majorHAnsi"/>
              </w:rPr>
              <w:t xml:space="preserve">musi być wyposażona w gniazdo zasilania, natomiast szafka </w:t>
            </w:r>
            <w:r>
              <w:rPr>
                <w:rFonts w:asciiTheme="majorHAnsi" w:hAnsiTheme="majorHAnsi" w:cstheme="majorHAnsi"/>
              </w:rPr>
              <w:t xml:space="preserve">powinna być wyposażona </w:t>
            </w:r>
            <w:r w:rsidRPr="00732F43">
              <w:rPr>
                <w:rFonts w:asciiTheme="majorHAnsi" w:hAnsiTheme="majorHAnsi" w:cstheme="majorHAnsi"/>
              </w:rPr>
              <w:t>w dwa kable zasilające</w:t>
            </w:r>
            <w:r>
              <w:rPr>
                <w:rFonts w:asciiTheme="majorHAnsi" w:hAnsiTheme="majorHAnsi" w:cstheme="majorHAnsi"/>
              </w:rPr>
              <w:t xml:space="preserve"> </w:t>
            </w:r>
            <w:r w:rsidRPr="00732F43">
              <w:rPr>
                <w:rFonts w:asciiTheme="majorHAnsi" w:hAnsiTheme="majorHAnsi" w:cstheme="majorHAnsi"/>
              </w:rPr>
              <w:t>o długości min. 1,8 m</w:t>
            </w:r>
            <w:r>
              <w:rPr>
                <w:rFonts w:asciiTheme="majorHAnsi" w:hAnsiTheme="majorHAnsi" w:cstheme="majorHAnsi"/>
              </w:rPr>
              <w:t xml:space="preserve"> każdy. Rama i drzwi wykonana</w:t>
            </w:r>
            <w:r w:rsidRPr="00732F43">
              <w:rPr>
                <w:rFonts w:asciiTheme="majorHAnsi" w:hAnsiTheme="majorHAnsi" w:cstheme="majorHAnsi"/>
              </w:rPr>
              <w:t xml:space="preserve"> z malowanej proszkowo stalowej blachy; górna część wykonana z odpornego na duży nacisk laminatu. Drzwiczki </w:t>
            </w:r>
            <w:r>
              <w:rPr>
                <w:rFonts w:asciiTheme="majorHAnsi" w:hAnsiTheme="majorHAnsi" w:cstheme="majorHAnsi"/>
              </w:rPr>
              <w:t xml:space="preserve">muszą </w:t>
            </w:r>
            <w:r w:rsidRPr="00732F43">
              <w:rPr>
                <w:rFonts w:asciiTheme="majorHAnsi" w:hAnsiTheme="majorHAnsi" w:cstheme="majorHAnsi"/>
              </w:rPr>
              <w:t>posiada</w:t>
            </w:r>
            <w:r>
              <w:rPr>
                <w:rFonts w:asciiTheme="majorHAnsi" w:hAnsiTheme="majorHAnsi" w:cstheme="majorHAnsi"/>
              </w:rPr>
              <w:t xml:space="preserve">ć </w:t>
            </w:r>
            <w:r w:rsidRPr="00732F43">
              <w:rPr>
                <w:rFonts w:asciiTheme="majorHAnsi" w:hAnsiTheme="majorHAnsi" w:cstheme="majorHAnsi"/>
              </w:rPr>
              <w:t xml:space="preserve">wytrzymałe zawiasy, obrotową rączkę i zamek trzypunktowy. Szafka wyposażona w 4 samonastawne kółka, z których dwa posiadają hamulce. </w:t>
            </w:r>
            <w:r>
              <w:rPr>
                <w:rFonts w:asciiTheme="majorHAnsi" w:hAnsiTheme="majorHAnsi" w:cstheme="majorHAnsi"/>
              </w:rPr>
              <w:t>U</w:t>
            </w:r>
            <w:r w:rsidRPr="00732F43">
              <w:rPr>
                <w:rFonts w:asciiTheme="majorHAnsi" w:hAnsiTheme="majorHAnsi" w:cstheme="majorHAnsi"/>
              </w:rPr>
              <w:t xml:space="preserve">chwyt po każdej stronie </w:t>
            </w:r>
            <w:r>
              <w:rPr>
                <w:rFonts w:asciiTheme="majorHAnsi" w:hAnsiTheme="majorHAnsi" w:cstheme="majorHAnsi"/>
              </w:rPr>
              <w:t>umożliwiający</w:t>
            </w:r>
            <w:r w:rsidRPr="00732F43">
              <w:rPr>
                <w:rFonts w:asciiTheme="majorHAnsi" w:hAnsiTheme="majorHAnsi" w:cstheme="majorHAnsi"/>
              </w:rPr>
              <w:t xml:space="preserve"> przenoszeni</w:t>
            </w:r>
            <w:r>
              <w:rPr>
                <w:rFonts w:asciiTheme="majorHAnsi" w:hAnsiTheme="majorHAnsi" w:cstheme="majorHAnsi"/>
              </w:rPr>
              <w:t>e</w:t>
            </w:r>
            <w:r w:rsidRPr="00732F43">
              <w:rPr>
                <w:rFonts w:asciiTheme="majorHAnsi" w:hAnsiTheme="majorHAnsi" w:cstheme="majorHAnsi"/>
              </w:rPr>
              <w:t xml:space="preserve"> szafki</w:t>
            </w:r>
            <w:r>
              <w:rPr>
                <w:rFonts w:asciiTheme="majorHAnsi" w:hAnsiTheme="majorHAnsi" w:cstheme="majorHAnsi"/>
              </w:rPr>
              <w:t xml:space="preserve"> np. po schodach</w:t>
            </w:r>
            <w:r w:rsidRPr="00732F43">
              <w:rPr>
                <w:rFonts w:asciiTheme="majorHAnsi" w:hAnsiTheme="majorHAnsi" w:cstheme="majorHAnsi"/>
              </w:rPr>
              <w:t xml:space="preserve">. Perforacje </w:t>
            </w:r>
            <w:r>
              <w:rPr>
                <w:rFonts w:asciiTheme="majorHAnsi" w:hAnsiTheme="majorHAnsi" w:cstheme="majorHAnsi"/>
              </w:rPr>
              <w:t>w tylnej ściance szafki</w:t>
            </w:r>
            <w:r w:rsidRPr="00732F43">
              <w:rPr>
                <w:rFonts w:asciiTheme="majorHAnsi" w:hAnsiTheme="majorHAnsi" w:cstheme="majorHAnsi"/>
              </w:rPr>
              <w:t xml:space="preserve"> dla zapewnienia właściwej wentylacji i odprowadzania ciepła podczas ładowania. </w:t>
            </w:r>
          </w:p>
          <w:p w:rsidR="00397E6E" w:rsidRPr="00732F43" w:rsidRDefault="00397E6E" w:rsidP="001B3B28">
            <w:pPr>
              <w:spacing w:after="0"/>
              <w:rPr>
                <w:rFonts w:asciiTheme="majorHAnsi" w:hAnsiTheme="majorHAnsi" w:cstheme="majorHAnsi"/>
                <w:b/>
                <w:bCs/>
              </w:rPr>
            </w:pPr>
            <w:r w:rsidRPr="00732F43">
              <w:rPr>
                <w:rFonts w:asciiTheme="majorHAnsi" w:hAnsiTheme="majorHAnsi" w:cstheme="majorHAnsi"/>
                <w:b/>
                <w:bCs/>
              </w:rPr>
              <w:t>Parametry techniczne: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5"/>
              <w:gridCol w:w="5076"/>
            </w:tblGrid>
            <w:tr w:rsidR="00397E6E" w:rsidRPr="00732F43" w:rsidTr="00164BBC">
              <w:trPr>
                <w:tblCellSpacing w:w="15" w:type="dxa"/>
              </w:trPr>
              <w:tc>
                <w:tcPr>
                  <w:tcW w:w="0" w:type="auto"/>
                  <w:vAlign w:val="center"/>
                  <w:hideMark/>
                </w:tcPr>
                <w:p w:rsidR="00397E6E" w:rsidRPr="00732F43" w:rsidRDefault="00397E6E" w:rsidP="00732F43">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Wysokość:</w:t>
                  </w:r>
                </w:p>
              </w:tc>
              <w:tc>
                <w:tcPr>
                  <w:tcW w:w="5031" w:type="dxa"/>
                  <w:vAlign w:val="center"/>
                  <w:hideMark/>
                </w:tcPr>
                <w:p w:rsidR="00397E6E" w:rsidRPr="00732F43" w:rsidRDefault="00397E6E" w:rsidP="00732F43">
                  <w:pPr>
                    <w:spacing w:after="0" w:line="240" w:lineRule="auto"/>
                    <w:rPr>
                      <w:rFonts w:asciiTheme="majorHAnsi" w:eastAsia="Times New Roman" w:hAnsiTheme="majorHAnsi" w:cstheme="majorHAnsi"/>
                      <w:sz w:val="20"/>
                      <w:szCs w:val="20"/>
                      <w:lang w:eastAsia="pl-PL"/>
                    </w:rPr>
                  </w:pPr>
                  <w:r>
                    <w:rPr>
                      <w:rFonts w:asciiTheme="majorHAnsi" w:eastAsia="Times New Roman" w:hAnsiTheme="majorHAnsi" w:cstheme="majorHAnsi"/>
                      <w:sz w:val="20"/>
                      <w:szCs w:val="20"/>
                      <w:lang w:eastAsia="pl-PL"/>
                    </w:rPr>
                    <w:t xml:space="preserve">Maks. </w:t>
                  </w:r>
                  <w:r w:rsidRPr="00732F43">
                    <w:rPr>
                      <w:rFonts w:asciiTheme="majorHAnsi" w:eastAsia="Times New Roman" w:hAnsiTheme="majorHAnsi" w:cstheme="majorHAnsi"/>
                      <w:sz w:val="20"/>
                      <w:szCs w:val="20"/>
                      <w:lang w:eastAsia="pl-PL"/>
                    </w:rPr>
                    <w:t>1</w:t>
                  </w:r>
                  <w:r>
                    <w:rPr>
                      <w:rFonts w:asciiTheme="majorHAnsi" w:eastAsia="Times New Roman" w:hAnsiTheme="majorHAnsi" w:cstheme="majorHAnsi"/>
                      <w:sz w:val="20"/>
                      <w:szCs w:val="20"/>
                      <w:lang w:eastAsia="pl-PL"/>
                    </w:rPr>
                    <w:t xml:space="preserve">200 </w:t>
                  </w:r>
                  <w:r w:rsidRPr="00732F43">
                    <w:rPr>
                      <w:rFonts w:asciiTheme="majorHAnsi" w:eastAsia="Times New Roman" w:hAnsiTheme="majorHAnsi" w:cstheme="majorHAnsi"/>
                      <w:sz w:val="20"/>
                      <w:szCs w:val="20"/>
                      <w:lang w:eastAsia="pl-PL"/>
                    </w:rPr>
                    <w:t xml:space="preserve">mm </w:t>
                  </w:r>
                </w:p>
              </w:tc>
            </w:tr>
            <w:tr w:rsidR="00397E6E" w:rsidRPr="00732F43" w:rsidTr="00164BBC">
              <w:trPr>
                <w:tblCellSpacing w:w="15" w:type="dxa"/>
              </w:trPr>
              <w:tc>
                <w:tcPr>
                  <w:tcW w:w="0" w:type="auto"/>
                  <w:vAlign w:val="center"/>
                  <w:hideMark/>
                </w:tcPr>
                <w:p w:rsidR="00397E6E" w:rsidRPr="00732F43" w:rsidRDefault="00397E6E" w:rsidP="00732F43">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Szerokość:</w:t>
                  </w:r>
                </w:p>
              </w:tc>
              <w:tc>
                <w:tcPr>
                  <w:tcW w:w="5031" w:type="dxa"/>
                  <w:vAlign w:val="center"/>
                  <w:hideMark/>
                </w:tcPr>
                <w:p w:rsidR="00397E6E" w:rsidRPr="00732F43" w:rsidRDefault="00397E6E" w:rsidP="00732F43">
                  <w:pPr>
                    <w:spacing w:after="0" w:line="240" w:lineRule="auto"/>
                    <w:rPr>
                      <w:rFonts w:asciiTheme="majorHAnsi" w:eastAsia="Times New Roman" w:hAnsiTheme="majorHAnsi" w:cstheme="majorHAnsi"/>
                      <w:sz w:val="20"/>
                      <w:szCs w:val="20"/>
                      <w:lang w:eastAsia="pl-PL"/>
                    </w:rPr>
                  </w:pPr>
                  <w:r>
                    <w:rPr>
                      <w:rFonts w:asciiTheme="majorHAnsi" w:eastAsia="Times New Roman" w:hAnsiTheme="majorHAnsi" w:cstheme="majorHAnsi"/>
                      <w:sz w:val="20"/>
                      <w:szCs w:val="20"/>
                      <w:lang w:eastAsia="pl-PL"/>
                    </w:rPr>
                    <w:t xml:space="preserve">Maks. </w:t>
                  </w:r>
                  <w:r w:rsidRPr="00732F43">
                    <w:rPr>
                      <w:rFonts w:asciiTheme="majorHAnsi" w:eastAsia="Times New Roman" w:hAnsiTheme="majorHAnsi" w:cstheme="majorHAnsi"/>
                      <w:sz w:val="20"/>
                      <w:szCs w:val="20"/>
                      <w:lang w:eastAsia="pl-PL"/>
                    </w:rPr>
                    <w:t>1</w:t>
                  </w:r>
                  <w:r>
                    <w:rPr>
                      <w:rFonts w:asciiTheme="majorHAnsi" w:eastAsia="Times New Roman" w:hAnsiTheme="majorHAnsi" w:cstheme="majorHAnsi"/>
                      <w:sz w:val="20"/>
                      <w:szCs w:val="20"/>
                      <w:lang w:eastAsia="pl-PL"/>
                    </w:rPr>
                    <w:t>100</w:t>
                  </w:r>
                  <w:r w:rsidRPr="00732F43">
                    <w:rPr>
                      <w:rFonts w:asciiTheme="majorHAnsi" w:eastAsia="Times New Roman" w:hAnsiTheme="majorHAnsi" w:cstheme="majorHAnsi"/>
                      <w:sz w:val="20"/>
                      <w:szCs w:val="20"/>
                      <w:lang w:eastAsia="pl-PL"/>
                    </w:rPr>
                    <w:t xml:space="preserve"> mm </w:t>
                  </w:r>
                </w:p>
              </w:tc>
            </w:tr>
            <w:tr w:rsidR="00397E6E" w:rsidRPr="00732F43" w:rsidTr="00164BBC">
              <w:trPr>
                <w:tblCellSpacing w:w="15" w:type="dxa"/>
              </w:trPr>
              <w:tc>
                <w:tcPr>
                  <w:tcW w:w="0" w:type="auto"/>
                  <w:vAlign w:val="center"/>
                  <w:hideMark/>
                </w:tcPr>
                <w:p w:rsidR="00397E6E" w:rsidRPr="00732F43" w:rsidRDefault="00397E6E" w:rsidP="00732F43">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Głębokość:</w:t>
                  </w:r>
                </w:p>
              </w:tc>
              <w:tc>
                <w:tcPr>
                  <w:tcW w:w="5031" w:type="dxa"/>
                  <w:vAlign w:val="center"/>
                  <w:hideMark/>
                </w:tcPr>
                <w:p w:rsidR="00397E6E" w:rsidRPr="00732F43" w:rsidRDefault="00397E6E" w:rsidP="00732F43">
                  <w:pPr>
                    <w:spacing w:after="0" w:line="240" w:lineRule="auto"/>
                    <w:rPr>
                      <w:rFonts w:asciiTheme="majorHAnsi" w:eastAsia="Times New Roman" w:hAnsiTheme="majorHAnsi" w:cstheme="majorHAnsi"/>
                      <w:sz w:val="20"/>
                      <w:szCs w:val="20"/>
                      <w:lang w:eastAsia="pl-PL"/>
                    </w:rPr>
                  </w:pPr>
                  <w:r>
                    <w:rPr>
                      <w:rFonts w:asciiTheme="majorHAnsi" w:eastAsia="Times New Roman" w:hAnsiTheme="majorHAnsi" w:cstheme="majorHAnsi"/>
                      <w:sz w:val="20"/>
                      <w:szCs w:val="20"/>
                      <w:lang w:eastAsia="pl-PL"/>
                    </w:rPr>
                    <w:t xml:space="preserve">Maks. </w:t>
                  </w:r>
                  <w:r w:rsidRPr="00732F43">
                    <w:rPr>
                      <w:rFonts w:asciiTheme="majorHAnsi" w:eastAsia="Times New Roman" w:hAnsiTheme="majorHAnsi" w:cstheme="majorHAnsi"/>
                      <w:sz w:val="20"/>
                      <w:szCs w:val="20"/>
                      <w:lang w:eastAsia="pl-PL"/>
                    </w:rPr>
                    <w:t>5</w:t>
                  </w:r>
                  <w:r>
                    <w:rPr>
                      <w:rFonts w:asciiTheme="majorHAnsi" w:eastAsia="Times New Roman" w:hAnsiTheme="majorHAnsi" w:cstheme="majorHAnsi"/>
                      <w:sz w:val="20"/>
                      <w:szCs w:val="20"/>
                      <w:lang w:eastAsia="pl-PL"/>
                    </w:rPr>
                    <w:t>5</w:t>
                  </w:r>
                  <w:r w:rsidRPr="00732F43">
                    <w:rPr>
                      <w:rFonts w:asciiTheme="majorHAnsi" w:eastAsia="Times New Roman" w:hAnsiTheme="majorHAnsi" w:cstheme="majorHAnsi"/>
                      <w:sz w:val="20"/>
                      <w:szCs w:val="20"/>
                      <w:lang w:eastAsia="pl-PL"/>
                    </w:rPr>
                    <w:t xml:space="preserve">0 mm </w:t>
                  </w:r>
                </w:p>
              </w:tc>
            </w:tr>
            <w:tr w:rsidR="00397E6E" w:rsidRPr="00732F43" w:rsidTr="00164BBC">
              <w:trPr>
                <w:tblCellSpacing w:w="15" w:type="dxa"/>
              </w:trPr>
              <w:tc>
                <w:tcPr>
                  <w:tcW w:w="0" w:type="auto"/>
                  <w:vAlign w:val="center"/>
                  <w:hideMark/>
                </w:tcPr>
                <w:p w:rsidR="00397E6E" w:rsidRPr="00732F43" w:rsidRDefault="00397E6E" w:rsidP="00732F43">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Materiał:</w:t>
                  </w:r>
                </w:p>
              </w:tc>
              <w:tc>
                <w:tcPr>
                  <w:tcW w:w="5031" w:type="dxa"/>
                  <w:vAlign w:val="center"/>
                  <w:hideMark/>
                </w:tcPr>
                <w:p w:rsidR="00397E6E" w:rsidRPr="00732F43" w:rsidRDefault="00397E6E" w:rsidP="00732F43">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 xml:space="preserve">Stal </w:t>
                  </w:r>
                </w:p>
              </w:tc>
            </w:tr>
            <w:tr w:rsidR="00397E6E" w:rsidRPr="00732F43" w:rsidTr="00164BBC">
              <w:trPr>
                <w:tblCellSpacing w:w="15" w:type="dxa"/>
              </w:trPr>
              <w:tc>
                <w:tcPr>
                  <w:tcW w:w="0" w:type="auto"/>
                  <w:vAlign w:val="center"/>
                  <w:hideMark/>
                </w:tcPr>
                <w:p w:rsidR="00397E6E" w:rsidRPr="00732F43" w:rsidRDefault="00397E6E" w:rsidP="00732F43">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Ilość schowków:</w:t>
                  </w:r>
                </w:p>
              </w:tc>
              <w:tc>
                <w:tcPr>
                  <w:tcW w:w="5031" w:type="dxa"/>
                  <w:vAlign w:val="center"/>
                  <w:hideMark/>
                </w:tcPr>
                <w:p w:rsidR="00397E6E" w:rsidRPr="00732F43" w:rsidRDefault="00397E6E" w:rsidP="00732F43">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16</w:t>
                  </w:r>
                  <w:r>
                    <w:rPr>
                      <w:rFonts w:asciiTheme="majorHAnsi" w:eastAsia="Times New Roman" w:hAnsiTheme="majorHAnsi" w:cstheme="majorHAnsi"/>
                      <w:sz w:val="20"/>
                      <w:szCs w:val="20"/>
                      <w:lang w:eastAsia="pl-PL"/>
                    </w:rPr>
                    <w:t xml:space="preserve"> dla laptopów o przekątnej matrycy min. 15,6 cala</w:t>
                  </w:r>
                </w:p>
              </w:tc>
            </w:tr>
            <w:tr w:rsidR="00397E6E" w:rsidRPr="00732F43" w:rsidTr="00164BBC">
              <w:trPr>
                <w:tblCellSpacing w:w="15" w:type="dxa"/>
              </w:trPr>
              <w:tc>
                <w:tcPr>
                  <w:tcW w:w="0" w:type="auto"/>
                  <w:vAlign w:val="center"/>
                  <w:hideMark/>
                </w:tcPr>
                <w:p w:rsidR="00397E6E" w:rsidRPr="00732F43" w:rsidRDefault="00397E6E" w:rsidP="00732F43">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Waga:</w:t>
                  </w:r>
                </w:p>
              </w:tc>
              <w:tc>
                <w:tcPr>
                  <w:tcW w:w="5031" w:type="dxa"/>
                  <w:vAlign w:val="center"/>
                  <w:hideMark/>
                </w:tcPr>
                <w:p w:rsidR="00397E6E" w:rsidRPr="00732F43" w:rsidRDefault="00397E6E" w:rsidP="00732F43">
                  <w:pPr>
                    <w:spacing w:after="0" w:line="240" w:lineRule="auto"/>
                    <w:rPr>
                      <w:rFonts w:asciiTheme="majorHAnsi" w:eastAsia="Times New Roman" w:hAnsiTheme="majorHAnsi" w:cstheme="majorHAnsi"/>
                      <w:sz w:val="20"/>
                      <w:szCs w:val="20"/>
                      <w:lang w:eastAsia="pl-PL"/>
                    </w:rPr>
                  </w:pPr>
                  <w:r>
                    <w:rPr>
                      <w:rFonts w:asciiTheme="majorHAnsi" w:eastAsia="Times New Roman" w:hAnsiTheme="majorHAnsi" w:cstheme="majorHAnsi"/>
                      <w:sz w:val="20"/>
                      <w:szCs w:val="20"/>
                      <w:lang w:eastAsia="pl-PL"/>
                    </w:rPr>
                    <w:t>Maks. 90</w:t>
                  </w:r>
                  <w:r w:rsidRPr="00732F43">
                    <w:rPr>
                      <w:rFonts w:asciiTheme="majorHAnsi" w:eastAsia="Times New Roman" w:hAnsiTheme="majorHAnsi" w:cstheme="majorHAnsi"/>
                      <w:sz w:val="20"/>
                      <w:szCs w:val="20"/>
                      <w:lang w:eastAsia="pl-PL"/>
                    </w:rPr>
                    <w:t xml:space="preserve"> kg </w:t>
                  </w:r>
                </w:p>
              </w:tc>
            </w:tr>
            <w:tr w:rsidR="00397E6E" w:rsidRPr="00732F43" w:rsidTr="00164BBC">
              <w:trPr>
                <w:tblCellSpacing w:w="15" w:type="dxa"/>
              </w:trPr>
              <w:tc>
                <w:tcPr>
                  <w:tcW w:w="0" w:type="auto"/>
                  <w:vAlign w:val="center"/>
                  <w:hideMark/>
                </w:tcPr>
                <w:p w:rsidR="00397E6E" w:rsidRPr="00732F43" w:rsidRDefault="00397E6E" w:rsidP="00732F43">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Montaż:</w:t>
                  </w:r>
                </w:p>
              </w:tc>
              <w:tc>
                <w:tcPr>
                  <w:tcW w:w="5031" w:type="dxa"/>
                  <w:vAlign w:val="center"/>
                  <w:hideMark/>
                </w:tcPr>
                <w:p w:rsidR="00397E6E" w:rsidRPr="00732F43" w:rsidRDefault="00397E6E" w:rsidP="00732F43">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 xml:space="preserve">Zmontowane </w:t>
                  </w:r>
                </w:p>
              </w:tc>
            </w:tr>
            <w:tr w:rsidR="00397E6E" w:rsidRPr="00732F43" w:rsidTr="0023486B">
              <w:trPr>
                <w:tblCellSpacing w:w="15" w:type="dxa"/>
              </w:trPr>
              <w:tc>
                <w:tcPr>
                  <w:tcW w:w="0" w:type="auto"/>
                  <w:vAlign w:val="center"/>
                </w:tcPr>
                <w:p w:rsidR="00397E6E" w:rsidRPr="00732F43" w:rsidRDefault="00397E6E" w:rsidP="00732F43">
                  <w:pPr>
                    <w:spacing w:after="0" w:line="240" w:lineRule="auto"/>
                    <w:rPr>
                      <w:rFonts w:asciiTheme="majorHAnsi" w:eastAsia="Times New Roman" w:hAnsiTheme="majorHAnsi" w:cstheme="majorHAnsi"/>
                      <w:sz w:val="20"/>
                      <w:szCs w:val="20"/>
                      <w:lang w:eastAsia="pl-PL"/>
                    </w:rPr>
                  </w:pPr>
                </w:p>
              </w:tc>
              <w:tc>
                <w:tcPr>
                  <w:tcW w:w="5031" w:type="dxa"/>
                  <w:vAlign w:val="center"/>
                </w:tcPr>
                <w:p w:rsidR="00397E6E" w:rsidRPr="00732F43" w:rsidRDefault="00397E6E" w:rsidP="00732F43">
                  <w:pPr>
                    <w:spacing w:after="0" w:line="240" w:lineRule="auto"/>
                    <w:rPr>
                      <w:rFonts w:asciiTheme="majorHAnsi" w:eastAsia="Times New Roman" w:hAnsiTheme="majorHAnsi" w:cstheme="majorHAnsi"/>
                      <w:sz w:val="20"/>
                      <w:szCs w:val="20"/>
                      <w:lang w:eastAsia="pl-PL"/>
                    </w:rPr>
                  </w:pPr>
                </w:p>
              </w:tc>
            </w:tr>
          </w:tbl>
          <w:p w:rsidR="00397E6E" w:rsidRPr="000352C4" w:rsidRDefault="00397E6E" w:rsidP="001B3B28">
            <w:pPr>
              <w:spacing w:after="0"/>
              <w:rPr>
                <w:rFonts w:asciiTheme="majorHAnsi" w:hAnsiTheme="majorHAnsi" w:cstheme="majorHAnsi"/>
                <w:bCs/>
                <w:sz w:val="20"/>
                <w:szCs w:val="20"/>
              </w:rPr>
            </w:pPr>
          </w:p>
        </w:tc>
        <w:tc>
          <w:tcPr>
            <w:tcW w:w="1134" w:type="dxa"/>
          </w:tcPr>
          <w:p w:rsidR="00397E6E" w:rsidRPr="000352C4" w:rsidRDefault="00397E6E" w:rsidP="00397E6E">
            <w:pPr>
              <w:spacing w:after="0"/>
              <w:jc w:val="center"/>
              <w:rPr>
                <w:rFonts w:asciiTheme="majorHAnsi" w:hAnsiTheme="majorHAnsi" w:cstheme="majorHAnsi"/>
                <w:bCs/>
                <w:sz w:val="20"/>
                <w:szCs w:val="20"/>
              </w:rPr>
            </w:pPr>
            <w:r>
              <w:rPr>
                <w:rFonts w:asciiTheme="majorHAnsi" w:hAnsiTheme="majorHAnsi" w:cstheme="majorHAnsi"/>
                <w:bCs/>
                <w:sz w:val="20"/>
                <w:szCs w:val="20"/>
              </w:rPr>
              <w:t>Szt.</w:t>
            </w:r>
          </w:p>
        </w:tc>
        <w:tc>
          <w:tcPr>
            <w:tcW w:w="851" w:type="dxa"/>
          </w:tcPr>
          <w:p w:rsidR="00397E6E" w:rsidRPr="000352C4" w:rsidRDefault="00397E6E" w:rsidP="00397E6E">
            <w:pPr>
              <w:spacing w:after="0"/>
              <w:jc w:val="center"/>
              <w:rPr>
                <w:rFonts w:asciiTheme="majorHAnsi" w:hAnsiTheme="majorHAnsi" w:cstheme="majorHAnsi"/>
                <w:bCs/>
                <w:sz w:val="20"/>
                <w:szCs w:val="20"/>
              </w:rPr>
            </w:pPr>
            <w:r>
              <w:rPr>
                <w:rFonts w:asciiTheme="majorHAnsi" w:hAnsiTheme="majorHAnsi" w:cstheme="majorHAnsi"/>
                <w:bCs/>
                <w:sz w:val="20"/>
                <w:szCs w:val="20"/>
              </w:rPr>
              <w:t>3</w:t>
            </w:r>
          </w:p>
        </w:tc>
      </w:tr>
      <w:tr w:rsidR="00397E6E" w:rsidRPr="000352C4" w:rsidTr="00A13AC6">
        <w:trPr>
          <w:trHeight w:val="366"/>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A13AC6">
            <w:pPr>
              <w:jc w:val="center"/>
              <w:rPr>
                <w:b/>
                <w:noProof/>
                <w:sz w:val="20"/>
                <w:szCs w:val="20"/>
              </w:rPr>
            </w:pPr>
            <w:r>
              <w:rPr>
                <w:b/>
                <w:noProof/>
                <w:sz w:val="20"/>
                <w:szCs w:val="20"/>
              </w:rPr>
              <w:t>L.p.</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397E6E">
            <w:pPr>
              <w:jc w:val="center"/>
              <w:rPr>
                <w:b/>
                <w:noProof/>
                <w:sz w:val="20"/>
                <w:szCs w:val="20"/>
              </w:rPr>
            </w:pPr>
            <w:r>
              <w:rPr>
                <w:b/>
                <w:noProof/>
                <w:sz w:val="20"/>
                <w:szCs w:val="20"/>
              </w:rPr>
              <w:t>Przedmiot zamówienia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397E6E">
            <w:pPr>
              <w:jc w:val="center"/>
              <w:rPr>
                <w:b/>
                <w:noProof/>
                <w:sz w:val="20"/>
                <w:szCs w:val="20"/>
              </w:rPr>
            </w:pPr>
            <w:r>
              <w:rPr>
                <w:b/>
                <w:noProof/>
                <w:sz w:val="20"/>
                <w:szCs w:val="20"/>
              </w:rPr>
              <w:t>Nazwa parametru</w:t>
            </w:r>
          </w:p>
        </w:tc>
        <w:tc>
          <w:tcPr>
            <w:tcW w:w="7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397E6E">
            <w:pPr>
              <w:jc w:val="center"/>
              <w:rPr>
                <w:b/>
                <w:noProof/>
                <w:sz w:val="20"/>
                <w:szCs w:val="20"/>
              </w:rPr>
            </w:pPr>
            <w:r w:rsidRPr="00653E70">
              <w:rPr>
                <w:b/>
                <w:noProof/>
                <w:sz w:val="20"/>
                <w:szCs w:val="20"/>
              </w:rPr>
              <w:t>Wymagane parametry techniczne minimalne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397E6E">
            <w:pPr>
              <w:jc w:val="center"/>
              <w:rPr>
                <w:b/>
                <w:noProof/>
                <w:sz w:val="20"/>
                <w:szCs w:val="20"/>
              </w:rPr>
            </w:pPr>
            <w:r>
              <w:rPr>
                <w:b/>
                <w:noProof/>
                <w:sz w:val="20"/>
                <w:szCs w:val="20"/>
              </w:rPr>
              <w:t>Jednostka</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97E6E" w:rsidRPr="00653E70" w:rsidRDefault="00397E6E" w:rsidP="00397E6E">
            <w:pPr>
              <w:jc w:val="center"/>
              <w:rPr>
                <w:b/>
                <w:noProof/>
                <w:sz w:val="20"/>
                <w:szCs w:val="20"/>
              </w:rPr>
            </w:pPr>
            <w:r>
              <w:rPr>
                <w:b/>
                <w:noProof/>
                <w:sz w:val="20"/>
                <w:szCs w:val="20"/>
              </w:rPr>
              <w:t>Liczba / ilość</w:t>
            </w:r>
          </w:p>
        </w:tc>
      </w:tr>
      <w:tr w:rsidR="00397E6E"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76"/>
        </w:trPr>
        <w:tc>
          <w:tcPr>
            <w:tcW w:w="568" w:type="dxa"/>
          </w:tcPr>
          <w:p w:rsidR="00397E6E" w:rsidRPr="000352C4" w:rsidRDefault="00A13AC6" w:rsidP="00A13AC6">
            <w:pPr>
              <w:spacing w:after="0"/>
              <w:jc w:val="center"/>
              <w:rPr>
                <w:rFonts w:asciiTheme="majorHAnsi" w:hAnsiTheme="majorHAnsi" w:cstheme="majorHAnsi"/>
                <w:bCs/>
                <w:sz w:val="20"/>
                <w:szCs w:val="20"/>
              </w:rPr>
            </w:pPr>
            <w:r>
              <w:rPr>
                <w:rFonts w:asciiTheme="majorHAnsi" w:hAnsiTheme="majorHAnsi" w:cstheme="majorHAnsi"/>
                <w:bCs/>
                <w:sz w:val="20"/>
                <w:szCs w:val="20"/>
              </w:rPr>
              <w:t>6.</w:t>
            </w:r>
          </w:p>
        </w:tc>
        <w:tc>
          <w:tcPr>
            <w:tcW w:w="2551" w:type="dxa"/>
          </w:tcPr>
          <w:p w:rsidR="00397E6E" w:rsidRPr="000352C4" w:rsidRDefault="00397E6E" w:rsidP="001B3B28">
            <w:pPr>
              <w:spacing w:after="0"/>
              <w:rPr>
                <w:rFonts w:asciiTheme="majorHAnsi" w:hAnsiTheme="majorHAnsi" w:cstheme="majorHAnsi"/>
                <w:bCs/>
                <w:sz w:val="20"/>
                <w:szCs w:val="20"/>
              </w:rPr>
            </w:pPr>
            <w:r>
              <w:rPr>
                <w:rFonts w:asciiTheme="majorHAnsi" w:hAnsiTheme="majorHAnsi" w:cstheme="majorHAnsi"/>
                <w:bCs/>
                <w:sz w:val="20"/>
                <w:szCs w:val="20"/>
              </w:rPr>
              <w:t>Szafa mobilna na 20 laptopów</w:t>
            </w:r>
          </w:p>
        </w:tc>
        <w:tc>
          <w:tcPr>
            <w:tcW w:w="1559" w:type="dxa"/>
            <w:vAlign w:val="center"/>
          </w:tcPr>
          <w:p w:rsidR="00397E6E" w:rsidRPr="000352C4" w:rsidRDefault="00397E6E" w:rsidP="001B3B28">
            <w:pPr>
              <w:spacing w:after="0"/>
              <w:rPr>
                <w:rFonts w:asciiTheme="majorHAnsi" w:hAnsiTheme="majorHAnsi" w:cstheme="majorHAnsi"/>
                <w:bCs/>
                <w:sz w:val="20"/>
                <w:szCs w:val="20"/>
              </w:rPr>
            </w:pPr>
          </w:p>
        </w:tc>
        <w:tc>
          <w:tcPr>
            <w:tcW w:w="7938" w:type="dxa"/>
            <w:vAlign w:val="center"/>
          </w:tcPr>
          <w:p w:rsidR="00397E6E" w:rsidRPr="00732F43" w:rsidRDefault="00397E6E" w:rsidP="001B3B28">
            <w:pPr>
              <w:spacing w:after="0"/>
              <w:rPr>
                <w:rFonts w:asciiTheme="majorHAnsi" w:hAnsiTheme="majorHAnsi" w:cstheme="majorHAnsi"/>
              </w:rPr>
            </w:pPr>
            <w:r w:rsidRPr="00732F43">
              <w:rPr>
                <w:rFonts w:asciiTheme="majorHAnsi" w:hAnsiTheme="majorHAnsi" w:cstheme="majorHAnsi"/>
              </w:rPr>
              <w:t xml:space="preserve">Szafka na laptopy na kółkach dla łatwego i bezpiecznego transportowania i ładowania laptopów. Każda przegroda </w:t>
            </w:r>
            <w:r>
              <w:rPr>
                <w:rFonts w:asciiTheme="majorHAnsi" w:hAnsiTheme="majorHAnsi" w:cstheme="majorHAnsi"/>
              </w:rPr>
              <w:t xml:space="preserve">na laptop </w:t>
            </w:r>
            <w:r w:rsidRPr="00732F43">
              <w:rPr>
                <w:rFonts w:asciiTheme="majorHAnsi" w:hAnsiTheme="majorHAnsi" w:cstheme="majorHAnsi"/>
              </w:rPr>
              <w:t xml:space="preserve">musi być wyposażona w gniazdo zasilania, natomiast szafka </w:t>
            </w:r>
            <w:r>
              <w:rPr>
                <w:rFonts w:asciiTheme="majorHAnsi" w:hAnsiTheme="majorHAnsi" w:cstheme="majorHAnsi"/>
              </w:rPr>
              <w:t xml:space="preserve">powinna być wyposażona </w:t>
            </w:r>
            <w:r w:rsidRPr="00732F43">
              <w:rPr>
                <w:rFonts w:asciiTheme="majorHAnsi" w:hAnsiTheme="majorHAnsi" w:cstheme="majorHAnsi"/>
              </w:rPr>
              <w:t>w dwa kable zasilające</w:t>
            </w:r>
            <w:r>
              <w:rPr>
                <w:rFonts w:asciiTheme="majorHAnsi" w:hAnsiTheme="majorHAnsi" w:cstheme="majorHAnsi"/>
              </w:rPr>
              <w:t xml:space="preserve"> </w:t>
            </w:r>
            <w:r w:rsidRPr="00732F43">
              <w:rPr>
                <w:rFonts w:asciiTheme="majorHAnsi" w:hAnsiTheme="majorHAnsi" w:cstheme="majorHAnsi"/>
              </w:rPr>
              <w:t>o długości min. 1,8 m</w:t>
            </w:r>
            <w:r>
              <w:rPr>
                <w:rFonts w:asciiTheme="majorHAnsi" w:hAnsiTheme="majorHAnsi" w:cstheme="majorHAnsi"/>
              </w:rPr>
              <w:t xml:space="preserve"> każdy</w:t>
            </w:r>
            <w:r w:rsidRPr="00732F43">
              <w:rPr>
                <w:rFonts w:asciiTheme="majorHAnsi" w:hAnsiTheme="majorHAnsi" w:cstheme="majorHAnsi"/>
              </w:rPr>
              <w:t xml:space="preserve">. Rama i drzwi wykonane z malowanej proszkowo stalowej blachy; górna część wykonana z odpornego na duży nacisk laminatu. Drzwiczki posiadają wytrzymałe zawiasy, obrotową rączkę i zamek trzypunktowy. Szafka wyposażona w 4 samonastawne kółka, z których dwa posiadają hamulce. </w:t>
            </w:r>
            <w:r>
              <w:rPr>
                <w:rFonts w:asciiTheme="majorHAnsi" w:hAnsiTheme="majorHAnsi" w:cstheme="majorHAnsi"/>
              </w:rPr>
              <w:t>U</w:t>
            </w:r>
            <w:r w:rsidRPr="00732F43">
              <w:rPr>
                <w:rFonts w:asciiTheme="majorHAnsi" w:hAnsiTheme="majorHAnsi" w:cstheme="majorHAnsi"/>
              </w:rPr>
              <w:t xml:space="preserve">chwyt po każdej stronie </w:t>
            </w:r>
            <w:r>
              <w:rPr>
                <w:rFonts w:asciiTheme="majorHAnsi" w:hAnsiTheme="majorHAnsi" w:cstheme="majorHAnsi"/>
              </w:rPr>
              <w:t>umożliwiający</w:t>
            </w:r>
            <w:r w:rsidRPr="00732F43">
              <w:rPr>
                <w:rFonts w:asciiTheme="majorHAnsi" w:hAnsiTheme="majorHAnsi" w:cstheme="majorHAnsi"/>
              </w:rPr>
              <w:t xml:space="preserve"> przenoszeni</w:t>
            </w:r>
            <w:r>
              <w:rPr>
                <w:rFonts w:asciiTheme="majorHAnsi" w:hAnsiTheme="majorHAnsi" w:cstheme="majorHAnsi"/>
              </w:rPr>
              <w:t>e</w:t>
            </w:r>
            <w:r w:rsidRPr="00732F43">
              <w:rPr>
                <w:rFonts w:asciiTheme="majorHAnsi" w:hAnsiTheme="majorHAnsi" w:cstheme="majorHAnsi"/>
              </w:rPr>
              <w:t xml:space="preserve"> szafki</w:t>
            </w:r>
            <w:r>
              <w:rPr>
                <w:rFonts w:asciiTheme="majorHAnsi" w:hAnsiTheme="majorHAnsi" w:cstheme="majorHAnsi"/>
              </w:rPr>
              <w:t xml:space="preserve"> np. po schodach</w:t>
            </w:r>
            <w:r w:rsidRPr="00732F43">
              <w:rPr>
                <w:rFonts w:asciiTheme="majorHAnsi" w:hAnsiTheme="majorHAnsi" w:cstheme="majorHAnsi"/>
              </w:rPr>
              <w:t xml:space="preserve">. Perforacje </w:t>
            </w:r>
            <w:r>
              <w:rPr>
                <w:rFonts w:asciiTheme="majorHAnsi" w:hAnsiTheme="majorHAnsi" w:cstheme="majorHAnsi"/>
              </w:rPr>
              <w:t>w tylnej ściance szafki</w:t>
            </w:r>
            <w:r w:rsidRPr="00732F43">
              <w:rPr>
                <w:rFonts w:asciiTheme="majorHAnsi" w:hAnsiTheme="majorHAnsi" w:cstheme="majorHAnsi"/>
              </w:rPr>
              <w:t xml:space="preserve"> dla zapewnienia właściwej wentylacji i odprowadzania ciepła podczas ładowania. </w:t>
            </w:r>
          </w:p>
          <w:p w:rsidR="00397E6E" w:rsidRPr="00732F43" w:rsidRDefault="00397E6E" w:rsidP="001B3B28">
            <w:pPr>
              <w:spacing w:after="0"/>
              <w:rPr>
                <w:rFonts w:asciiTheme="majorHAnsi" w:hAnsiTheme="majorHAnsi" w:cstheme="majorHAnsi"/>
                <w:b/>
                <w:bCs/>
              </w:rPr>
            </w:pPr>
            <w:r w:rsidRPr="00732F43">
              <w:rPr>
                <w:rFonts w:asciiTheme="majorHAnsi" w:hAnsiTheme="majorHAnsi" w:cstheme="majorHAnsi"/>
                <w:b/>
                <w:bCs/>
              </w:rPr>
              <w:t>Parametry techniczne: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5"/>
              <w:gridCol w:w="5501"/>
            </w:tblGrid>
            <w:tr w:rsidR="00397E6E" w:rsidRPr="00732F43" w:rsidTr="00164BBC">
              <w:trPr>
                <w:tblCellSpacing w:w="15" w:type="dxa"/>
              </w:trPr>
              <w:tc>
                <w:tcPr>
                  <w:tcW w:w="0" w:type="auto"/>
                  <w:vAlign w:val="center"/>
                  <w:hideMark/>
                </w:tcPr>
                <w:p w:rsidR="00397E6E" w:rsidRPr="00732F43" w:rsidRDefault="00397E6E" w:rsidP="001B3B28">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lastRenderedPageBreak/>
                    <w:t>Wysokość:</w:t>
                  </w:r>
                </w:p>
              </w:tc>
              <w:tc>
                <w:tcPr>
                  <w:tcW w:w="5456" w:type="dxa"/>
                  <w:vAlign w:val="center"/>
                  <w:hideMark/>
                </w:tcPr>
                <w:p w:rsidR="00397E6E" w:rsidRPr="00732F43" w:rsidRDefault="00397E6E" w:rsidP="001B3B28">
                  <w:pPr>
                    <w:spacing w:after="0" w:line="240" w:lineRule="auto"/>
                    <w:rPr>
                      <w:rFonts w:asciiTheme="majorHAnsi" w:eastAsia="Times New Roman" w:hAnsiTheme="majorHAnsi" w:cstheme="majorHAnsi"/>
                      <w:sz w:val="20"/>
                      <w:szCs w:val="20"/>
                      <w:lang w:eastAsia="pl-PL"/>
                    </w:rPr>
                  </w:pPr>
                  <w:r>
                    <w:rPr>
                      <w:rFonts w:asciiTheme="majorHAnsi" w:eastAsia="Times New Roman" w:hAnsiTheme="majorHAnsi" w:cstheme="majorHAnsi"/>
                      <w:sz w:val="20"/>
                      <w:szCs w:val="20"/>
                      <w:lang w:eastAsia="pl-PL"/>
                    </w:rPr>
                    <w:t xml:space="preserve">Maks. </w:t>
                  </w:r>
                  <w:r w:rsidRPr="00732F43">
                    <w:rPr>
                      <w:rFonts w:asciiTheme="majorHAnsi" w:eastAsia="Times New Roman" w:hAnsiTheme="majorHAnsi" w:cstheme="majorHAnsi"/>
                      <w:sz w:val="20"/>
                      <w:szCs w:val="20"/>
                      <w:lang w:eastAsia="pl-PL"/>
                    </w:rPr>
                    <w:t>1</w:t>
                  </w:r>
                  <w:r>
                    <w:rPr>
                      <w:rFonts w:asciiTheme="majorHAnsi" w:eastAsia="Times New Roman" w:hAnsiTheme="majorHAnsi" w:cstheme="majorHAnsi"/>
                      <w:sz w:val="20"/>
                      <w:szCs w:val="20"/>
                      <w:lang w:eastAsia="pl-PL"/>
                    </w:rPr>
                    <w:t xml:space="preserve">500 </w:t>
                  </w:r>
                  <w:r w:rsidRPr="00732F43">
                    <w:rPr>
                      <w:rFonts w:asciiTheme="majorHAnsi" w:eastAsia="Times New Roman" w:hAnsiTheme="majorHAnsi" w:cstheme="majorHAnsi"/>
                      <w:sz w:val="20"/>
                      <w:szCs w:val="20"/>
                      <w:lang w:eastAsia="pl-PL"/>
                    </w:rPr>
                    <w:t xml:space="preserve">mm </w:t>
                  </w:r>
                </w:p>
              </w:tc>
            </w:tr>
            <w:tr w:rsidR="00397E6E" w:rsidRPr="00732F43" w:rsidTr="00164BBC">
              <w:trPr>
                <w:tblCellSpacing w:w="15" w:type="dxa"/>
              </w:trPr>
              <w:tc>
                <w:tcPr>
                  <w:tcW w:w="0" w:type="auto"/>
                  <w:vAlign w:val="center"/>
                  <w:hideMark/>
                </w:tcPr>
                <w:p w:rsidR="00397E6E" w:rsidRPr="00732F43" w:rsidRDefault="00397E6E" w:rsidP="001B3B28">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Szerokość:</w:t>
                  </w:r>
                </w:p>
              </w:tc>
              <w:tc>
                <w:tcPr>
                  <w:tcW w:w="5456" w:type="dxa"/>
                  <w:vAlign w:val="center"/>
                  <w:hideMark/>
                </w:tcPr>
                <w:p w:rsidR="00397E6E" w:rsidRPr="00732F43" w:rsidRDefault="00397E6E" w:rsidP="001B3B28">
                  <w:pPr>
                    <w:spacing w:after="0" w:line="240" w:lineRule="auto"/>
                    <w:rPr>
                      <w:rFonts w:asciiTheme="majorHAnsi" w:eastAsia="Times New Roman" w:hAnsiTheme="majorHAnsi" w:cstheme="majorHAnsi"/>
                      <w:sz w:val="20"/>
                      <w:szCs w:val="20"/>
                      <w:lang w:eastAsia="pl-PL"/>
                    </w:rPr>
                  </w:pPr>
                  <w:r>
                    <w:rPr>
                      <w:rFonts w:asciiTheme="majorHAnsi" w:eastAsia="Times New Roman" w:hAnsiTheme="majorHAnsi" w:cstheme="majorHAnsi"/>
                      <w:sz w:val="20"/>
                      <w:szCs w:val="20"/>
                      <w:lang w:eastAsia="pl-PL"/>
                    </w:rPr>
                    <w:t xml:space="preserve">Maks. </w:t>
                  </w:r>
                  <w:r w:rsidRPr="00732F43">
                    <w:rPr>
                      <w:rFonts w:asciiTheme="majorHAnsi" w:eastAsia="Times New Roman" w:hAnsiTheme="majorHAnsi" w:cstheme="majorHAnsi"/>
                      <w:sz w:val="20"/>
                      <w:szCs w:val="20"/>
                      <w:lang w:eastAsia="pl-PL"/>
                    </w:rPr>
                    <w:t>1</w:t>
                  </w:r>
                  <w:r>
                    <w:rPr>
                      <w:rFonts w:asciiTheme="majorHAnsi" w:eastAsia="Times New Roman" w:hAnsiTheme="majorHAnsi" w:cstheme="majorHAnsi"/>
                      <w:sz w:val="20"/>
                      <w:szCs w:val="20"/>
                      <w:lang w:eastAsia="pl-PL"/>
                    </w:rPr>
                    <w:t>100</w:t>
                  </w:r>
                  <w:r w:rsidRPr="00732F43">
                    <w:rPr>
                      <w:rFonts w:asciiTheme="majorHAnsi" w:eastAsia="Times New Roman" w:hAnsiTheme="majorHAnsi" w:cstheme="majorHAnsi"/>
                      <w:sz w:val="20"/>
                      <w:szCs w:val="20"/>
                      <w:lang w:eastAsia="pl-PL"/>
                    </w:rPr>
                    <w:t xml:space="preserve"> mm </w:t>
                  </w:r>
                </w:p>
              </w:tc>
            </w:tr>
            <w:tr w:rsidR="00397E6E" w:rsidRPr="00732F43" w:rsidTr="00164BBC">
              <w:trPr>
                <w:tblCellSpacing w:w="15" w:type="dxa"/>
              </w:trPr>
              <w:tc>
                <w:tcPr>
                  <w:tcW w:w="0" w:type="auto"/>
                  <w:vAlign w:val="center"/>
                  <w:hideMark/>
                </w:tcPr>
                <w:p w:rsidR="00397E6E" w:rsidRPr="00732F43" w:rsidRDefault="00397E6E" w:rsidP="001B3B28">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Głębokość:</w:t>
                  </w:r>
                </w:p>
              </w:tc>
              <w:tc>
                <w:tcPr>
                  <w:tcW w:w="5456" w:type="dxa"/>
                  <w:vAlign w:val="center"/>
                  <w:hideMark/>
                </w:tcPr>
                <w:p w:rsidR="00397E6E" w:rsidRPr="00732F43" w:rsidRDefault="00397E6E" w:rsidP="001B3B28">
                  <w:pPr>
                    <w:spacing w:after="0" w:line="240" w:lineRule="auto"/>
                    <w:rPr>
                      <w:rFonts w:asciiTheme="majorHAnsi" w:eastAsia="Times New Roman" w:hAnsiTheme="majorHAnsi" w:cstheme="majorHAnsi"/>
                      <w:sz w:val="20"/>
                      <w:szCs w:val="20"/>
                      <w:lang w:eastAsia="pl-PL"/>
                    </w:rPr>
                  </w:pPr>
                  <w:r>
                    <w:rPr>
                      <w:rFonts w:asciiTheme="majorHAnsi" w:eastAsia="Times New Roman" w:hAnsiTheme="majorHAnsi" w:cstheme="majorHAnsi"/>
                      <w:sz w:val="20"/>
                      <w:szCs w:val="20"/>
                      <w:lang w:eastAsia="pl-PL"/>
                    </w:rPr>
                    <w:t xml:space="preserve">Maks. </w:t>
                  </w:r>
                  <w:r w:rsidRPr="00732F43">
                    <w:rPr>
                      <w:rFonts w:asciiTheme="majorHAnsi" w:eastAsia="Times New Roman" w:hAnsiTheme="majorHAnsi" w:cstheme="majorHAnsi"/>
                      <w:sz w:val="20"/>
                      <w:szCs w:val="20"/>
                      <w:lang w:eastAsia="pl-PL"/>
                    </w:rPr>
                    <w:t>5</w:t>
                  </w:r>
                  <w:r>
                    <w:rPr>
                      <w:rFonts w:asciiTheme="majorHAnsi" w:eastAsia="Times New Roman" w:hAnsiTheme="majorHAnsi" w:cstheme="majorHAnsi"/>
                      <w:sz w:val="20"/>
                      <w:szCs w:val="20"/>
                      <w:lang w:eastAsia="pl-PL"/>
                    </w:rPr>
                    <w:t>5</w:t>
                  </w:r>
                  <w:r w:rsidRPr="00732F43">
                    <w:rPr>
                      <w:rFonts w:asciiTheme="majorHAnsi" w:eastAsia="Times New Roman" w:hAnsiTheme="majorHAnsi" w:cstheme="majorHAnsi"/>
                      <w:sz w:val="20"/>
                      <w:szCs w:val="20"/>
                      <w:lang w:eastAsia="pl-PL"/>
                    </w:rPr>
                    <w:t xml:space="preserve">0 mm </w:t>
                  </w:r>
                </w:p>
              </w:tc>
            </w:tr>
            <w:tr w:rsidR="00397E6E" w:rsidRPr="00732F43" w:rsidTr="00164BBC">
              <w:trPr>
                <w:tblCellSpacing w:w="15" w:type="dxa"/>
              </w:trPr>
              <w:tc>
                <w:tcPr>
                  <w:tcW w:w="0" w:type="auto"/>
                  <w:vAlign w:val="center"/>
                  <w:hideMark/>
                </w:tcPr>
                <w:p w:rsidR="00397E6E" w:rsidRPr="00732F43" w:rsidRDefault="00397E6E" w:rsidP="001B3B28">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Materiał:</w:t>
                  </w:r>
                </w:p>
              </w:tc>
              <w:tc>
                <w:tcPr>
                  <w:tcW w:w="5456" w:type="dxa"/>
                  <w:vAlign w:val="center"/>
                  <w:hideMark/>
                </w:tcPr>
                <w:p w:rsidR="00397E6E" w:rsidRPr="00732F43" w:rsidRDefault="00397E6E" w:rsidP="001B3B28">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 xml:space="preserve">Stal </w:t>
                  </w:r>
                </w:p>
              </w:tc>
            </w:tr>
            <w:tr w:rsidR="00397E6E" w:rsidRPr="00732F43" w:rsidTr="00164BBC">
              <w:trPr>
                <w:tblCellSpacing w:w="15" w:type="dxa"/>
              </w:trPr>
              <w:tc>
                <w:tcPr>
                  <w:tcW w:w="0" w:type="auto"/>
                  <w:vAlign w:val="center"/>
                  <w:hideMark/>
                </w:tcPr>
                <w:p w:rsidR="00397E6E" w:rsidRPr="00732F43" w:rsidRDefault="00397E6E" w:rsidP="001B3B28">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Ilość schowków:</w:t>
                  </w:r>
                </w:p>
              </w:tc>
              <w:tc>
                <w:tcPr>
                  <w:tcW w:w="5456" w:type="dxa"/>
                  <w:vAlign w:val="center"/>
                  <w:hideMark/>
                </w:tcPr>
                <w:p w:rsidR="00397E6E" w:rsidRPr="00732F43" w:rsidRDefault="00397E6E" w:rsidP="001B3B28">
                  <w:pPr>
                    <w:spacing w:after="0" w:line="240" w:lineRule="auto"/>
                    <w:rPr>
                      <w:rFonts w:asciiTheme="majorHAnsi" w:eastAsia="Times New Roman" w:hAnsiTheme="majorHAnsi" w:cstheme="majorHAnsi"/>
                      <w:sz w:val="20"/>
                      <w:szCs w:val="20"/>
                      <w:lang w:eastAsia="pl-PL"/>
                    </w:rPr>
                  </w:pPr>
                  <w:r>
                    <w:rPr>
                      <w:rFonts w:asciiTheme="majorHAnsi" w:eastAsia="Times New Roman" w:hAnsiTheme="majorHAnsi" w:cstheme="majorHAnsi"/>
                      <w:sz w:val="20"/>
                      <w:szCs w:val="20"/>
                      <w:lang w:eastAsia="pl-PL"/>
                    </w:rPr>
                    <w:t>20</w:t>
                  </w:r>
                  <w:r w:rsidRPr="00732F43">
                    <w:rPr>
                      <w:rFonts w:asciiTheme="majorHAnsi" w:eastAsia="Times New Roman" w:hAnsiTheme="majorHAnsi" w:cstheme="majorHAnsi"/>
                      <w:sz w:val="20"/>
                      <w:szCs w:val="20"/>
                      <w:lang w:eastAsia="pl-PL"/>
                    </w:rPr>
                    <w:t xml:space="preserve"> </w:t>
                  </w:r>
                  <w:r w:rsidRPr="00164BBC">
                    <w:rPr>
                      <w:rFonts w:asciiTheme="majorHAnsi" w:eastAsia="Times New Roman" w:hAnsiTheme="majorHAnsi" w:cstheme="majorHAnsi"/>
                      <w:sz w:val="20"/>
                      <w:szCs w:val="20"/>
                      <w:lang w:eastAsia="pl-PL"/>
                    </w:rPr>
                    <w:t>dla laptopów o przekątnej matrycy min. 15,6 cala</w:t>
                  </w:r>
                </w:p>
              </w:tc>
            </w:tr>
            <w:tr w:rsidR="00397E6E" w:rsidRPr="00732F43" w:rsidTr="00164BBC">
              <w:trPr>
                <w:tblCellSpacing w:w="15" w:type="dxa"/>
              </w:trPr>
              <w:tc>
                <w:tcPr>
                  <w:tcW w:w="0" w:type="auto"/>
                  <w:vAlign w:val="center"/>
                  <w:hideMark/>
                </w:tcPr>
                <w:p w:rsidR="00397E6E" w:rsidRPr="00732F43" w:rsidRDefault="00397E6E" w:rsidP="001B3B28">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Waga:</w:t>
                  </w:r>
                </w:p>
              </w:tc>
              <w:tc>
                <w:tcPr>
                  <w:tcW w:w="5456" w:type="dxa"/>
                  <w:vAlign w:val="center"/>
                  <w:hideMark/>
                </w:tcPr>
                <w:p w:rsidR="00397E6E" w:rsidRPr="00732F43" w:rsidRDefault="00397E6E" w:rsidP="001B3B28">
                  <w:pPr>
                    <w:spacing w:after="0" w:line="240" w:lineRule="auto"/>
                    <w:rPr>
                      <w:rFonts w:asciiTheme="majorHAnsi" w:eastAsia="Times New Roman" w:hAnsiTheme="majorHAnsi" w:cstheme="majorHAnsi"/>
                      <w:sz w:val="20"/>
                      <w:szCs w:val="20"/>
                      <w:lang w:eastAsia="pl-PL"/>
                    </w:rPr>
                  </w:pPr>
                  <w:r>
                    <w:rPr>
                      <w:rFonts w:asciiTheme="majorHAnsi" w:eastAsia="Times New Roman" w:hAnsiTheme="majorHAnsi" w:cstheme="majorHAnsi"/>
                      <w:sz w:val="20"/>
                      <w:szCs w:val="20"/>
                      <w:lang w:eastAsia="pl-PL"/>
                    </w:rPr>
                    <w:t>Maks. 110</w:t>
                  </w:r>
                  <w:r w:rsidRPr="00732F43">
                    <w:rPr>
                      <w:rFonts w:asciiTheme="majorHAnsi" w:eastAsia="Times New Roman" w:hAnsiTheme="majorHAnsi" w:cstheme="majorHAnsi"/>
                      <w:sz w:val="20"/>
                      <w:szCs w:val="20"/>
                      <w:lang w:eastAsia="pl-PL"/>
                    </w:rPr>
                    <w:t xml:space="preserve"> kg </w:t>
                  </w:r>
                </w:p>
              </w:tc>
            </w:tr>
            <w:tr w:rsidR="00397E6E" w:rsidRPr="00732F43" w:rsidTr="00164BBC">
              <w:trPr>
                <w:tblCellSpacing w:w="15" w:type="dxa"/>
              </w:trPr>
              <w:tc>
                <w:tcPr>
                  <w:tcW w:w="0" w:type="auto"/>
                  <w:vAlign w:val="center"/>
                  <w:hideMark/>
                </w:tcPr>
                <w:p w:rsidR="00397E6E" w:rsidRPr="00732F43" w:rsidRDefault="00397E6E" w:rsidP="001B3B28">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Montaż:</w:t>
                  </w:r>
                </w:p>
              </w:tc>
              <w:tc>
                <w:tcPr>
                  <w:tcW w:w="5456" w:type="dxa"/>
                  <w:vAlign w:val="center"/>
                  <w:hideMark/>
                </w:tcPr>
                <w:p w:rsidR="00397E6E" w:rsidRPr="00732F43" w:rsidRDefault="00397E6E" w:rsidP="001B3B28">
                  <w:pPr>
                    <w:spacing w:after="0" w:line="240" w:lineRule="auto"/>
                    <w:rPr>
                      <w:rFonts w:asciiTheme="majorHAnsi" w:eastAsia="Times New Roman" w:hAnsiTheme="majorHAnsi" w:cstheme="majorHAnsi"/>
                      <w:sz w:val="20"/>
                      <w:szCs w:val="20"/>
                      <w:lang w:eastAsia="pl-PL"/>
                    </w:rPr>
                  </w:pPr>
                  <w:r w:rsidRPr="00732F43">
                    <w:rPr>
                      <w:rFonts w:asciiTheme="majorHAnsi" w:eastAsia="Times New Roman" w:hAnsiTheme="majorHAnsi" w:cstheme="majorHAnsi"/>
                      <w:sz w:val="20"/>
                      <w:szCs w:val="20"/>
                      <w:lang w:eastAsia="pl-PL"/>
                    </w:rPr>
                    <w:t xml:space="preserve">Zmontowane </w:t>
                  </w:r>
                </w:p>
              </w:tc>
            </w:tr>
            <w:tr w:rsidR="00397E6E" w:rsidRPr="00732F43" w:rsidTr="0023486B">
              <w:trPr>
                <w:tblCellSpacing w:w="15" w:type="dxa"/>
              </w:trPr>
              <w:tc>
                <w:tcPr>
                  <w:tcW w:w="0" w:type="auto"/>
                  <w:vAlign w:val="center"/>
                </w:tcPr>
                <w:p w:rsidR="00397E6E" w:rsidRPr="00732F43" w:rsidRDefault="00397E6E" w:rsidP="001B3B28">
                  <w:pPr>
                    <w:spacing w:after="0" w:line="240" w:lineRule="auto"/>
                    <w:rPr>
                      <w:rFonts w:asciiTheme="majorHAnsi" w:eastAsia="Times New Roman" w:hAnsiTheme="majorHAnsi" w:cstheme="majorHAnsi"/>
                      <w:sz w:val="20"/>
                      <w:szCs w:val="20"/>
                      <w:lang w:eastAsia="pl-PL"/>
                    </w:rPr>
                  </w:pPr>
                </w:p>
              </w:tc>
              <w:tc>
                <w:tcPr>
                  <w:tcW w:w="5456" w:type="dxa"/>
                  <w:vAlign w:val="center"/>
                </w:tcPr>
                <w:p w:rsidR="00397E6E" w:rsidRPr="00732F43" w:rsidRDefault="00397E6E" w:rsidP="001B3B28">
                  <w:pPr>
                    <w:spacing w:after="0" w:line="240" w:lineRule="auto"/>
                    <w:rPr>
                      <w:rFonts w:asciiTheme="majorHAnsi" w:eastAsia="Times New Roman" w:hAnsiTheme="majorHAnsi" w:cstheme="majorHAnsi"/>
                      <w:sz w:val="20"/>
                      <w:szCs w:val="20"/>
                      <w:lang w:eastAsia="pl-PL"/>
                    </w:rPr>
                  </w:pPr>
                </w:p>
              </w:tc>
            </w:tr>
          </w:tbl>
          <w:p w:rsidR="00397E6E" w:rsidRPr="000352C4" w:rsidRDefault="00397E6E" w:rsidP="001B3B28">
            <w:pPr>
              <w:spacing w:after="0"/>
              <w:rPr>
                <w:rFonts w:asciiTheme="majorHAnsi" w:hAnsiTheme="majorHAnsi" w:cstheme="majorHAnsi"/>
                <w:bCs/>
                <w:sz w:val="20"/>
                <w:szCs w:val="20"/>
              </w:rPr>
            </w:pPr>
          </w:p>
        </w:tc>
        <w:tc>
          <w:tcPr>
            <w:tcW w:w="1134" w:type="dxa"/>
          </w:tcPr>
          <w:p w:rsidR="00397E6E" w:rsidRPr="000352C4" w:rsidRDefault="00397E6E" w:rsidP="00397E6E">
            <w:pPr>
              <w:spacing w:after="0"/>
              <w:jc w:val="center"/>
              <w:rPr>
                <w:rFonts w:asciiTheme="majorHAnsi" w:hAnsiTheme="majorHAnsi" w:cstheme="majorHAnsi"/>
                <w:bCs/>
                <w:sz w:val="20"/>
                <w:szCs w:val="20"/>
              </w:rPr>
            </w:pPr>
            <w:r>
              <w:rPr>
                <w:rFonts w:asciiTheme="majorHAnsi" w:hAnsiTheme="majorHAnsi" w:cstheme="majorHAnsi"/>
                <w:bCs/>
                <w:sz w:val="20"/>
                <w:szCs w:val="20"/>
              </w:rPr>
              <w:lastRenderedPageBreak/>
              <w:t>Szt.</w:t>
            </w:r>
          </w:p>
        </w:tc>
        <w:tc>
          <w:tcPr>
            <w:tcW w:w="851" w:type="dxa"/>
          </w:tcPr>
          <w:p w:rsidR="00397E6E" w:rsidRPr="000352C4" w:rsidRDefault="00397E6E" w:rsidP="00397E6E">
            <w:pPr>
              <w:spacing w:after="0"/>
              <w:jc w:val="center"/>
              <w:rPr>
                <w:rFonts w:asciiTheme="majorHAnsi" w:hAnsiTheme="majorHAnsi" w:cstheme="majorHAnsi"/>
                <w:bCs/>
                <w:sz w:val="20"/>
                <w:szCs w:val="20"/>
              </w:rPr>
            </w:pPr>
            <w:r>
              <w:rPr>
                <w:rFonts w:asciiTheme="majorHAnsi" w:hAnsiTheme="majorHAnsi" w:cstheme="majorHAnsi"/>
                <w:bCs/>
                <w:sz w:val="20"/>
                <w:szCs w:val="20"/>
              </w:rPr>
              <w:t>2</w:t>
            </w:r>
          </w:p>
        </w:tc>
      </w:tr>
      <w:tr w:rsidR="00A13AC6" w:rsidRPr="000352C4" w:rsidTr="00A13AC6">
        <w:trPr>
          <w:trHeight w:val="366"/>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3AC6" w:rsidRPr="00653E70" w:rsidRDefault="00A13AC6" w:rsidP="00A13AC6">
            <w:pPr>
              <w:jc w:val="center"/>
              <w:rPr>
                <w:b/>
                <w:noProof/>
                <w:sz w:val="20"/>
                <w:szCs w:val="20"/>
              </w:rPr>
            </w:pPr>
            <w:r>
              <w:rPr>
                <w:b/>
                <w:noProof/>
                <w:sz w:val="20"/>
                <w:szCs w:val="20"/>
              </w:rPr>
              <w:t>L.p.</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3AC6" w:rsidRPr="00653E70" w:rsidRDefault="00A13AC6" w:rsidP="00A13AC6">
            <w:pPr>
              <w:jc w:val="center"/>
              <w:rPr>
                <w:b/>
                <w:noProof/>
                <w:sz w:val="20"/>
                <w:szCs w:val="20"/>
              </w:rPr>
            </w:pPr>
            <w:r>
              <w:rPr>
                <w:b/>
                <w:noProof/>
                <w:sz w:val="20"/>
                <w:szCs w:val="20"/>
              </w:rPr>
              <w:t>Przedmiot zamówienia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3AC6" w:rsidRPr="00653E70" w:rsidRDefault="00A13AC6" w:rsidP="00A13AC6">
            <w:pPr>
              <w:jc w:val="center"/>
              <w:rPr>
                <w:b/>
                <w:noProof/>
                <w:sz w:val="20"/>
                <w:szCs w:val="20"/>
              </w:rPr>
            </w:pPr>
            <w:r>
              <w:rPr>
                <w:b/>
                <w:noProof/>
                <w:sz w:val="20"/>
                <w:szCs w:val="20"/>
              </w:rPr>
              <w:t>Nazwa parametru</w:t>
            </w:r>
          </w:p>
        </w:tc>
        <w:tc>
          <w:tcPr>
            <w:tcW w:w="7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3AC6" w:rsidRPr="00653E70" w:rsidRDefault="00A13AC6" w:rsidP="00A13AC6">
            <w:pPr>
              <w:jc w:val="center"/>
              <w:rPr>
                <w:b/>
                <w:noProof/>
                <w:sz w:val="20"/>
                <w:szCs w:val="20"/>
              </w:rPr>
            </w:pPr>
            <w:r w:rsidRPr="00653E70">
              <w:rPr>
                <w:b/>
                <w:noProof/>
                <w:sz w:val="20"/>
                <w:szCs w:val="20"/>
              </w:rPr>
              <w:t>Wymagane parametry techniczne minimalne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3AC6" w:rsidRPr="00653E70" w:rsidRDefault="00A13AC6" w:rsidP="00A13AC6">
            <w:pPr>
              <w:jc w:val="center"/>
              <w:rPr>
                <w:b/>
                <w:noProof/>
                <w:sz w:val="20"/>
                <w:szCs w:val="20"/>
              </w:rPr>
            </w:pPr>
            <w:r>
              <w:rPr>
                <w:b/>
                <w:noProof/>
                <w:sz w:val="20"/>
                <w:szCs w:val="20"/>
              </w:rPr>
              <w:t>Jednostka</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3AC6" w:rsidRPr="00653E70" w:rsidRDefault="00A13AC6" w:rsidP="00A13AC6">
            <w:pPr>
              <w:jc w:val="center"/>
              <w:rPr>
                <w:b/>
                <w:noProof/>
                <w:sz w:val="20"/>
                <w:szCs w:val="20"/>
              </w:rPr>
            </w:pPr>
            <w:r>
              <w:rPr>
                <w:b/>
                <w:noProof/>
                <w:sz w:val="20"/>
                <w:szCs w:val="20"/>
              </w:rPr>
              <w:t>Liczba / ilość</w:t>
            </w: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568" w:type="dxa"/>
            <w:vMerge w:val="restart"/>
          </w:tcPr>
          <w:p w:rsidR="00A13AC6" w:rsidRDefault="00A13AC6" w:rsidP="00A13AC6">
            <w:pPr>
              <w:spacing w:after="0"/>
              <w:jc w:val="center"/>
              <w:rPr>
                <w:rFonts w:asciiTheme="majorHAnsi" w:hAnsiTheme="majorHAnsi" w:cstheme="majorHAnsi"/>
                <w:bCs/>
                <w:sz w:val="20"/>
                <w:szCs w:val="20"/>
              </w:rPr>
            </w:pPr>
            <w:r>
              <w:rPr>
                <w:rFonts w:asciiTheme="majorHAnsi" w:hAnsiTheme="majorHAnsi" w:cstheme="majorHAnsi"/>
                <w:bCs/>
                <w:sz w:val="20"/>
                <w:szCs w:val="20"/>
              </w:rPr>
              <w:t>7.</w:t>
            </w:r>
          </w:p>
        </w:tc>
        <w:tc>
          <w:tcPr>
            <w:tcW w:w="2551" w:type="dxa"/>
            <w:vMerge w:val="restart"/>
          </w:tcPr>
          <w:p w:rsidR="00A13AC6"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Urządzenie zabezpieczające sieć typu UTM</w:t>
            </w:r>
          </w:p>
        </w:tc>
        <w:tc>
          <w:tcPr>
            <w:tcW w:w="1559"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Ilość użytkowników </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Nieograniczona </w:t>
            </w:r>
          </w:p>
        </w:tc>
        <w:tc>
          <w:tcPr>
            <w:tcW w:w="1134" w:type="dxa"/>
            <w:vMerge w:val="restart"/>
          </w:tcPr>
          <w:p w:rsidR="00A13AC6" w:rsidRPr="000352C4" w:rsidRDefault="00A13AC6" w:rsidP="00A13AC6">
            <w:pPr>
              <w:spacing w:after="0"/>
              <w:jc w:val="center"/>
              <w:rPr>
                <w:rFonts w:asciiTheme="majorHAnsi" w:hAnsiTheme="majorHAnsi" w:cstheme="majorHAnsi"/>
                <w:bCs/>
                <w:sz w:val="20"/>
                <w:szCs w:val="20"/>
              </w:rPr>
            </w:pPr>
            <w:r>
              <w:rPr>
                <w:rFonts w:asciiTheme="majorHAnsi" w:hAnsiTheme="majorHAnsi" w:cstheme="majorHAnsi"/>
                <w:bCs/>
                <w:sz w:val="20"/>
                <w:szCs w:val="20"/>
              </w:rPr>
              <w:t>Szt.</w:t>
            </w:r>
          </w:p>
        </w:tc>
        <w:tc>
          <w:tcPr>
            <w:tcW w:w="851" w:type="dxa"/>
            <w:vMerge w:val="restart"/>
          </w:tcPr>
          <w:p w:rsidR="00A13AC6" w:rsidRPr="000352C4" w:rsidRDefault="00A13AC6" w:rsidP="00A13AC6">
            <w:pPr>
              <w:spacing w:after="0"/>
              <w:jc w:val="center"/>
              <w:rPr>
                <w:rFonts w:asciiTheme="majorHAnsi" w:hAnsiTheme="majorHAnsi" w:cstheme="majorHAnsi"/>
                <w:bCs/>
                <w:sz w:val="20"/>
                <w:szCs w:val="20"/>
              </w:rPr>
            </w:pPr>
            <w:r>
              <w:rPr>
                <w:rFonts w:asciiTheme="majorHAnsi" w:hAnsiTheme="majorHAnsi" w:cstheme="majorHAnsi"/>
                <w:bCs/>
                <w:sz w:val="20"/>
                <w:szCs w:val="20"/>
              </w:rPr>
              <w:t>2</w:t>
            </w: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568" w:type="dxa"/>
            <w:vMerge/>
          </w:tcPr>
          <w:p w:rsidR="00A13AC6" w:rsidRDefault="00A13AC6" w:rsidP="001B3B28">
            <w:pPr>
              <w:spacing w:after="0"/>
              <w:rPr>
                <w:rFonts w:asciiTheme="majorHAnsi" w:hAnsiTheme="majorHAnsi" w:cstheme="majorHAnsi"/>
                <w:bCs/>
                <w:sz w:val="20"/>
                <w:szCs w:val="20"/>
              </w:rPr>
            </w:pPr>
          </w:p>
        </w:tc>
        <w:tc>
          <w:tcPr>
            <w:tcW w:w="2551" w:type="dxa"/>
            <w:vMerge/>
          </w:tcPr>
          <w:p w:rsidR="00A13AC6" w:rsidRDefault="00A13AC6" w:rsidP="001B3B28">
            <w:pPr>
              <w:spacing w:after="0"/>
              <w:rPr>
                <w:rFonts w:asciiTheme="majorHAnsi" w:hAnsiTheme="majorHAnsi" w:cstheme="majorHAnsi"/>
                <w:bCs/>
                <w:sz w:val="20"/>
                <w:szCs w:val="20"/>
              </w:rPr>
            </w:pPr>
          </w:p>
        </w:tc>
        <w:tc>
          <w:tcPr>
            <w:tcW w:w="1559" w:type="dxa"/>
            <w:vAlign w:val="center"/>
          </w:tcPr>
          <w:p w:rsidR="00A13AC6"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Funkcjonalność</w:t>
            </w:r>
          </w:p>
        </w:tc>
        <w:tc>
          <w:tcPr>
            <w:tcW w:w="7938" w:type="dxa"/>
            <w:vAlign w:val="center"/>
          </w:tcPr>
          <w:p w:rsidR="00A13AC6"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F</w:t>
            </w:r>
            <w:r w:rsidRPr="00D85E26">
              <w:rPr>
                <w:rFonts w:asciiTheme="majorHAnsi" w:hAnsiTheme="majorHAnsi" w:cstheme="majorHAnsi"/>
                <w:bCs/>
                <w:sz w:val="20"/>
                <w:szCs w:val="20"/>
              </w:rPr>
              <w:t>irewall i router, wykrywanie i zapobieganie włamaniom (IPS), antywirus na brzegu sieci, VPN, filtrowanie treści internetowych i aplikacji</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Default="00A13AC6" w:rsidP="001B3B28">
            <w:pPr>
              <w:spacing w:after="0"/>
              <w:rPr>
                <w:rFonts w:asciiTheme="majorHAnsi" w:hAnsiTheme="majorHAnsi" w:cstheme="majorHAnsi"/>
                <w:bCs/>
                <w:sz w:val="20"/>
                <w:szCs w:val="20"/>
              </w:rPr>
            </w:pPr>
          </w:p>
        </w:tc>
        <w:tc>
          <w:tcPr>
            <w:tcW w:w="2551" w:type="dxa"/>
            <w:vMerge/>
          </w:tcPr>
          <w:p w:rsidR="00A13AC6"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Oprogramowanie </w:t>
            </w:r>
          </w:p>
        </w:tc>
        <w:tc>
          <w:tcPr>
            <w:tcW w:w="7938" w:type="dxa"/>
            <w:vAlign w:val="center"/>
          </w:tcPr>
          <w:p w:rsidR="00A13AC6" w:rsidRPr="000352C4" w:rsidRDefault="00A13AC6" w:rsidP="003B0AD5">
            <w:pPr>
              <w:spacing w:after="0"/>
              <w:rPr>
                <w:rFonts w:asciiTheme="majorHAnsi" w:hAnsiTheme="majorHAnsi" w:cstheme="majorHAnsi"/>
                <w:bCs/>
                <w:sz w:val="20"/>
                <w:szCs w:val="20"/>
              </w:rPr>
            </w:pPr>
            <w:r>
              <w:rPr>
                <w:rFonts w:asciiTheme="majorHAnsi" w:hAnsiTheme="majorHAnsi" w:cstheme="majorHAnsi"/>
                <w:bCs/>
                <w:sz w:val="20"/>
                <w:szCs w:val="20"/>
              </w:rPr>
              <w:t xml:space="preserve">Antywirus i Web </w:t>
            </w:r>
            <w:proofErr w:type="spellStart"/>
            <w:r>
              <w:rPr>
                <w:rFonts w:asciiTheme="majorHAnsi" w:hAnsiTheme="majorHAnsi" w:cstheme="majorHAnsi"/>
                <w:bCs/>
                <w:sz w:val="20"/>
                <w:szCs w:val="20"/>
              </w:rPr>
              <w:t>Filter</w:t>
            </w:r>
            <w:proofErr w:type="spellEnd"/>
            <w:r>
              <w:rPr>
                <w:rFonts w:asciiTheme="majorHAnsi" w:hAnsiTheme="majorHAnsi" w:cstheme="majorHAnsi"/>
                <w:bCs/>
                <w:sz w:val="20"/>
                <w:szCs w:val="20"/>
              </w:rPr>
              <w:t xml:space="preserve"> (system filtrowania treści i aplikacji internetowych) licencja min. na </w:t>
            </w:r>
            <w:r w:rsidRPr="003B0AD5">
              <w:rPr>
                <w:rFonts w:asciiTheme="majorHAnsi" w:hAnsiTheme="majorHAnsi" w:cstheme="majorHAnsi"/>
                <w:bCs/>
                <w:sz w:val="20"/>
                <w:szCs w:val="20"/>
              </w:rPr>
              <w:t xml:space="preserve">12 </w:t>
            </w:r>
            <w:r>
              <w:rPr>
                <w:rFonts w:asciiTheme="majorHAnsi" w:hAnsiTheme="majorHAnsi" w:cstheme="majorHAnsi"/>
                <w:bCs/>
                <w:sz w:val="20"/>
                <w:szCs w:val="20"/>
              </w:rPr>
              <w:t xml:space="preserve">miesięcy </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7"/>
        </w:trPr>
        <w:tc>
          <w:tcPr>
            <w:tcW w:w="568" w:type="dxa"/>
            <w:vMerge/>
          </w:tcPr>
          <w:p w:rsidR="00A13AC6" w:rsidRDefault="00A13AC6" w:rsidP="001B3B28">
            <w:pPr>
              <w:spacing w:after="0"/>
              <w:rPr>
                <w:rFonts w:asciiTheme="majorHAnsi" w:hAnsiTheme="majorHAnsi" w:cstheme="majorHAnsi"/>
                <w:bCs/>
                <w:sz w:val="20"/>
                <w:szCs w:val="20"/>
              </w:rPr>
            </w:pPr>
          </w:p>
        </w:tc>
        <w:tc>
          <w:tcPr>
            <w:tcW w:w="2551" w:type="dxa"/>
            <w:vMerge/>
          </w:tcPr>
          <w:p w:rsidR="00A13AC6"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Ethernet </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3 x 10/100/1000</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0"/>
        </w:trPr>
        <w:tc>
          <w:tcPr>
            <w:tcW w:w="568" w:type="dxa"/>
            <w:vMerge/>
          </w:tcPr>
          <w:p w:rsidR="00A13AC6" w:rsidRDefault="00A13AC6" w:rsidP="001B3B28">
            <w:pPr>
              <w:spacing w:after="0"/>
              <w:rPr>
                <w:rFonts w:asciiTheme="majorHAnsi" w:hAnsiTheme="majorHAnsi" w:cstheme="majorHAnsi"/>
                <w:bCs/>
                <w:sz w:val="20"/>
                <w:szCs w:val="20"/>
              </w:rPr>
            </w:pPr>
          </w:p>
        </w:tc>
        <w:tc>
          <w:tcPr>
            <w:tcW w:w="2551" w:type="dxa"/>
            <w:vMerge/>
          </w:tcPr>
          <w:p w:rsidR="00A13AC6"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Pozostałe porty </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sidRPr="000035A3">
              <w:rPr>
                <w:rFonts w:asciiTheme="majorHAnsi" w:hAnsiTheme="majorHAnsi" w:cstheme="majorHAnsi"/>
                <w:bCs/>
                <w:sz w:val="20"/>
                <w:szCs w:val="20"/>
              </w:rPr>
              <w:t xml:space="preserve">2 x USB 3.0, 1 x HDMI </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9"/>
        </w:trPr>
        <w:tc>
          <w:tcPr>
            <w:tcW w:w="568" w:type="dxa"/>
            <w:vMerge/>
          </w:tcPr>
          <w:p w:rsidR="00A13AC6" w:rsidRDefault="00A13AC6" w:rsidP="001B3B28">
            <w:pPr>
              <w:spacing w:after="0"/>
              <w:rPr>
                <w:rFonts w:asciiTheme="majorHAnsi" w:hAnsiTheme="majorHAnsi" w:cstheme="majorHAnsi"/>
                <w:bCs/>
                <w:sz w:val="20"/>
                <w:szCs w:val="20"/>
              </w:rPr>
            </w:pPr>
          </w:p>
        </w:tc>
        <w:tc>
          <w:tcPr>
            <w:tcW w:w="2551" w:type="dxa"/>
            <w:vMerge/>
          </w:tcPr>
          <w:p w:rsidR="00A13AC6"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Dysk twardy </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sidRPr="000035A3">
              <w:rPr>
                <w:rFonts w:asciiTheme="majorHAnsi" w:hAnsiTheme="majorHAnsi" w:cstheme="majorHAnsi"/>
                <w:bCs/>
                <w:sz w:val="20"/>
                <w:szCs w:val="20"/>
              </w:rPr>
              <w:t xml:space="preserve">32 GB </w:t>
            </w:r>
            <w:proofErr w:type="spellStart"/>
            <w:r w:rsidRPr="000035A3">
              <w:rPr>
                <w:rFonts w:asciiTheme="majorHAnsi" w:hAnsiTheme="majorHAnsi" w:cstheme="majorHAnsi"/>
                <w:bCs/>
                <w:sz w:val="20"/>
                <w:szCs w:val="20"/>
              </w:rPr>
              <w:t>mSATA</w:t>
            </w:r>
            <w:proofErr w:type="spellEnd"/>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5"/>
        </w:trPr>
        <w:tc>
          <w:tcPr>
            <w:tcW w:w="568" w:type="dxa"/>
            <w:vMerge/>
          </w:tcPr>
          <w:p w:rsidR="00A13AC6" w:rsidRDefault="00A13AC6" w:rsidP="001B3B28">
            <w:pPr>
              <w:spacing w:after="0"/>
              <w:rPr>
                <w:rFonts w:asciiTheme="majorHAnsi" w:hAnsiTheme="majorHAnsi" w:cstheme="majorHAnsi"/>
                <w:bCs/>
                <w:sz w:val="20"/>
                <w:szCs w:val="20"/>
              </w:rPr>
            </w:pPr>
          </w:p>
        </w:tc>
        <w:tc>
          <w:tcPr>
            <w:tcW w:w="2551" w:type="dxa"/>
            <w:vMerge/>
          </w:tcPr>
          <w:p w:rsidR="00A13AC6"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Pamięć</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4GB</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1"/>
        </w:trPr>
        <w:tc>
          <w:tcPr>
            <w:tcW w:w="568" w:type="dxa"/>
            <w:vMerge/>
          </w:tcPr>
          <w:p w:rsidR="00A13AC6" w:rsidRDefault="00A13AC6" w:rsidP="001B3B28">
            <w:pPr>
              <w:spacing w:after="0"/>
              <w:rPr>
                <w:rFonts w:asciiTheme="majorHAnsi" w:hAnsiTheme="majorHAnsi" w:cstheme="majorHAnsi"/>
                <w:bCs/>
                <w:sz w:val="20"/>
                <w:szCs w:val="20"/>
              </w:rPr>
            </w:pPr>
          </w:p>
        </w:tc>
        <w:tc>
          <w:tcPr>
            <w:tcW w:w="2551" w:type="dxa"/>
            <w:vMerge/>
          </w:tcPr>
          <w:p w:rsidR="00A13AC6"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Procesor </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Dwurdzeniowy, częstotliwość 1,3 GHz, </w:t>
            </w:r>
            <w:r w:rsidRPr="000035A3">
              <w:rPr>
                <w:rFonts w:asciiTheme="majorHAnsi" w:hAnsiTheme="majorHAnsi" w:cstheme="majorHAnsi"/>
                <w:bCs/>
                <w:sz w:val="20"/>
                <w:szCs w:val="20"/>
              </w:rPr>
              <w:t xml:space="preserve">uzyskujący minimum </w:t>
            </w:r>
            <w:r>
              <w:rPr>
                <w:rFonts w:asciiTheme="majorHAnsi" w:hAnsiTheme="majorHAnsi" w:cstheme="majorHAnsi"/>
                <w:bCs/>
                <w:sz w:val="20"/>
                <w:szCs w:val="20"/>
              </w:rPr>
              <w:t>560</w:t>
            </w:r>
            <w:r w:rsidRPr="000035A3">
              <w:rPr>
                <w:rFonts w:asciiTheme="majorHAnsi" w:hAnsiTheme="majorHAnsi" w:cstheme="majorHAnsi"/>
                <w:bCs/>
                <w:sz w:val="20"/>
                <w:szCs w:val="20"/>
              </w:rPr>
              <w:t xml:space="preserve"> punkty w teście </w:t>
            </w:r>
            <w:proofErr w:type="spellStart"/>
            <w:r w:rsidRPr="000035A3">
              <w:rPr>
                <w:rFonts w:asciiTheme="majorHAnsi" w:hAnsiTheme="majorHAnsi" w:cstheme="majorHAnsi"/>
                <w:bCs/>
                <w:sz w:val="20"/>
                <w:szCs w:val="20"/>
              </w:rPr>
              <w:t>Passmark</w:t>
            </w:r>
            <w:proofErr w:type="spellEnd"/>
            <w:r w:rsidRPr="000035A3">
              <w:rPr>
                <w:rFonts w:asciiTheme="majorHAnsi" w:hAnsiTheme="majorHAnsi" w:cstheme="majorHAnsi"/>
                <w:bCs/>
                <w:sz w:val="20"/>
                <w:szCs w:val="20"/>
              </w:rPr>
              <w:t xml:space="preserve"> – CPU Mark według wyników procesorów publikowanych na stronie http://www.cpubenchmark.net/cpu_list.php (na dzień nie wcześniejszy niż 2</w:t>
            </w:r>
            <w:r>
              <w:rPr>
                <w:rFonts w:asciiTheme="majorHAnsi" w:hAnsiTheme="majorHAnsi" w:cstheme="majorHAnsi"/>
                <w:bCs/>
                <w:sz w:val="20"/>
                <w:szCs w:val="20"/>
              </w:rPr>
              <w:t>5</w:t>
            </w:r>
            <w:r w:rsidRPr="000035A3">
              <w:rPr>
                <w:rFonts w:asciiTheme="majorHAnsi" w:hAnsiTheme="majorHAnsi" w:cstheme="majorHAnsi"/>
                <w:bCs/>
                <w:sz w:val="20"/>
                <w:szCs w:val="20"/>
              </w:rPr>
              <w:t xml:space="preserve">.07.2018).  </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568" w:type="dxa"/>
            <w:vMerge/>
          </w:tcPr>
          <w:p w:rsidR="00A13AC6" w:rsidRDefault="00A13AC6" w:rsidP="001B3B28">
            <w:pPr>
              <w:spacing w:after="0"/>
              <w:rPr>
                <w:rFonts w:asciiTheme="majorHAnsi" w:hAnsiTheme="majorHAnsi" w:cstheme="majorHAnsi"/>
                <w:bCs/>
                <w:sz w:val="20"/>
                <w:szCs w:val="20"/>
              </w:rPr>
            </w:pPr>
          </w:p>
        </w:tc>
        <w:tc>
          <w:tcPr>
            <w:tcW w:w="2551" w:type="dxa"/>
            <w:vMerge/>
          </w:tcPr>
          <w:p w:rsidR="00A13AC6"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Wydajność </w:t>
            </w:r>
          </w:p>
        </w:tc>
        <w:tc>
          <w:tcPr>
            <w:tcW w:w="7938" w:type="dxa"/>
            <w:vAlign w:val="center"/>
          </w:tcPr>
          <w:p w:rsidR="00A13AC6"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Firewall - </w:t>
            </w:r>
            <w:r w:rsidRPr="000035A3">
              <w:rPr>
                <w:rFonts w:asciiTheme="majorHAnsi" w:hAnsiTheme="majorHAnsi" w:cstheme="majorHAnsi"/>
                <w:bCs/>
                <w:sz w:val="20"/>
                <w:szCs w:val="20"/>
              </w:rPr>
              <w:t xml:space="preserve">500 </w:t>
            </w:r>
            <w:proofErr w:type="spellStart"/>
            <w:r w:rsidRPr="000035A3">
              <w:rPr>
                <w:rFonts w:asciiTheme="majorHAnsi" w:hAnsiTheme="majorHAnsi" w:cstheme="majorHAnsi"/>
                <w:bCs/>
                <w:sz w:val="20"/>
                <w:szCs w:val="20"/>
              </w:rPr>
              <w:t>Mbps</w:t>
            </w:r>
            <w:proofErr w:type="spellEnd"/>
          </w:p>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UTM - </w:t>
            </w:r>
            <w:r w:rsidRPr="00AF22F5">
              <w:rPr>
                <w:rFonts w:asciiTheme="majorHAnsi" w:hAnsiTheme="majorHAnsi" w:cstheme="majorHAnsi"/>
                <w:bCs/>
                <w:sz w:val="20"/>
                <w:szCs w:val="20"/>
              </w:rPr>
              <w:t xml:space="preserve">300 </w:t>
            </w:r>
            <w:proofErr w:type="spellStart"/>
            <w:r w:rsidRPr="00AF22F5">
              <w:rPr>
                <w:rFonts w:asciiTheme="majorHAnsi" w:hAnsiTheme="majorHAnsi" w:cstheme="majorHAnsi"/>
                <w:bCs/>
                <w:sz w:val="20"/>
                <w:szCs w:val="20"/>
              </w:rPr>
              <w:t>Mbps</w:t>
            </w:r>
            <w:proofErr w:type="spellEnd"/>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4"/>
        </w:trPr>
        <w:tc>
          <w:tcPr>
            <w:tcW w:w="568" w:type="dxa"/>
            <w:vMerge/>
          </w:tcPr>
          <w:p w:rsidR="00A13AC6" w:rsidRPr="00AF22F5" w:rsidRDefault="00A13AC6" w:rsidP="001B3B28">
            <w:pPr>
              <w:spacing w:after="0"/>
              <w:rPr>
                <w:rFonts w:asciiTheme="majorHAnsi" w:hAnsiTheme="majorHAnsi" w:cstheme="majorHAnsi"/>
                <w:bCs/>
                <w:sz w:val="20"/>
                <w:szCs w:val="20"/>
              </w:rPr>
            </w:pPr>
          </w:p>
        </w:tc>
        <w:tc>
          <w:tcPr>
            <w:tcW w:w="2551" w:type="dxa"/>
            <w:vMerge/>
          </w:tcPr>
          <w:p w:rsidR="00A13AC6" w:rsidRPr="00AF22F5"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AF22F5">
              <w:rPr>
                <w:rFonts w:asciiTheme="majorHAnsi" w:hAnsiTheme="majorHAnsi" w:cstheme="majorHAnsi"/>
                <w:bCs/>
                <w:sz w:val="20"/>
                <w:szCs w:val="20"/>
              </w:rPr>
              <w:t xml:space="preserve">Firewall </w:t>
            </w:r>
            <w:r>
              <w:rPr>
                <w:rFonts w:asciiTheme="majorHAnsi" w:hAnsiTheme="majorHAnsi" w:cstheme="majorHAnsi"/>
                <w:bCs/>
                <w:sz w:val="20"/>
                <w:szCs w:val="20"/>
              </w:rPr>
              <w:t>i</w:t>
            </w:r>
            <w:r w:rsidRPr="00AF22F5">
              <w:rPr>
                <w:rFonts w:asciiTheme="majorHAnsi" w:hAnsiTheme="majorHAnsi" w:cstheme="majorHAnsi"/>
                <w:bCs/>
                <w:sz w:val="20"/>
                <w:szCs w:val="20"/>
              </w:rPr>
              <w:t xml:space="preserve"> Router</w:t>
            </w:r>
          </w:p>
        </w:tc>
        <w:tc>
          <w:tcPr>
            <w:tcW w:w="7938" w:type="dxa"/>
            <w:vAlign w:val="center"/>
          </w:tcPr>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ICSA Labs certified corporate firewall</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Deep Packet Inspection (DPI)</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Stateful Packet Inspection (SPI)</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Intrusion Detection and Prevention System (IDPS)</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Application awareness</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DHCP server</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DNS forwarding</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NAT mapping (inbound/outbound)</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MAC filtering</w:t>
            </w:r>
          </w:p>
          <w:p w:rsidR="00A13AC6" w:rsidRPr="008C4CE4" w:rsidRDefault="00A13AC6" w:rsidP="00AF22F5">
            <w:pPr>
              <w:spacing w:after="0"/>
              <w:rPr>
                <w:rFonts w:asciiTheme="majorHAnsi" w:hAnsiTheme="majorHAnsi" w:cstheme="majorHAnsi"/>
                <w:bCs/>
                <w:sz w:val="20"/>
                <w:szCs w:val="20"/>
                <w:lang w:val="en-US"/>
              </w:rPr>
            </w:pPr>
            <w:proofErr w:type="spellStart"/>
            <w:r w:rsidRPr="008C4CE4">
              <w:rPr>
                <w:rFonts w:asciiTheme="majorHAnsi" w:hAnsiTheme="majorHAnsi" w:cstheme="majorHAnsi"/>
                <w:bCs/>
                <w:sz w:val="20"/>
                <w:szCs w:val="20"/>
                <w:lang w:val="en-US"/>
              </w:rPr>
              <w:t>GeoIP</w:t>
            </w:r>
            <w:proofErr w:type="spellEnd"/>
            <w:r w:rsidRPr="008C4CE4">
              <w:rPr>
                <w:rFonts w:asciiTheme="majorHAnsi" w:hAnsiTheme="majorHAnsi" w:cstheme="majorHAnsi"/>
                <w:bCs/>
                <w:sz w:val="20"/>
                <w:szCs w:val="20"/>
                <w:lang w:val="en-US"/>
              </w:rPr>
              <w:t xml:space="preserve"> filtering</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Anti-Spoofing</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lastRenderedPageBreak/>
              <w:t>Guest network with captive portal</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802.1Q VLAN support</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Traffic rules configuration wizard</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Time based rules</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Connection limits (DoS protection)</w:t>
            </w:r>
          </w:p>
          <w:p w:rsidR="00A13AC6" w:rsidRPr="008C4CE4" w:rsidRDefault="00A13AC6" w:rsidP="006D3A5E">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Dynamic DN</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IPv6 network prefix translation</w:t>
            </w:r>
          </w:p>
          <w:p w:rsidR="00A13AC6" w:rsidRPr="008C4CE4" w:rsidRDefault="00A13AC6" w:rsidP="00AF22F5">
            <w:pPr>
              <w:spacing w:after="0"/>
              <w:rPr>
                <w:rFonts w:asciiTheme="majorHAnsi" w:hAnsiTheme="majorHAnsi" w:cstheme="majorHAnsi"/>
                <w:bCs/>
                <w:sz w:val="20"/>
                <w:szCs w:val="20"/>
                <w:lang w:val="en-US"/>
              </w:rPr>
            </w:pPr>
            <w:r>
              <w:rPr>
                <w:rFonts w:asciiTheme="majorHAnsi" w:hAnsiTheme="majorHAnsi" w:cstheme="majorHAnsi"/>
                <w:bCs/>
                <w:sz w:val="20"/>
                <w:szCs w:val="20"/>
                <w:lang w:val="en-US"/>
              </w:rPr>
              <w:t>I</w:t>
            </w:r>
            <w:r w:rsidRPr="008C4CE4">
              <w:rPr>
                <w:rFonts w:asciiTheme="majorHAnsi" w:hAnsiTheme="majorHAnsi" w:cstheme="majorHAnsi"/>
                <w:bCs/>
                <w:sz w:val="20"/>
                <w:szCs w:val="20"/>
                <w:lang w:val="en-US"/>
              </w:rPr>
              <w:t>Pv6 router advertisements</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4"/>
        </w:trPr>
        <w:tc>
          <w:tcPr>
            <w:tcW w:w="568" w:type="dxa"/>
            <w:vMerge/>
          </w:tcPr>
          <w:p w:rsidR="00A13AC6" w:rsidRPr="00AF22F5" w:rsidRDefault="00A13AC6" w:rsidP="001B3B28">
            <w:pPr>
              <w:spacing w:after="0"/>
              <w:rPr>
                <w:rFonts w:asciiTheme="majorHAnsi" w:hAnsiTheme="majorHAnsi" w:cstheme="majorHAnsi"/>
                <w:bCs/>
                <w:sz w:val="20"/>
                <w:szCs w:val="20"/>
              </w:rPr>
            </w:pPr>
          </w:p>
        </w:tc>
        <w:tc>
          <w:tcPr>
            <w:tcW w:w="2551" w:type="dxa"/>
            <w:vMerge/>
          </w:tcPr>
          <w:p w:rsidR="00A13AC6" w:rsidRPr="00AF22F5"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AF22F5">
              <w:rPr>
                <w:rFonts w:asciiTheme="majorHAnsi" w:hAnsiTheme="majorHAnsi" w:cstheme="majorHAnsi"/>
                <w:bCs/>
                <w:sz w:val="20"/>
                <w:szCs w:val="20"/>
              </w:rPr>
              <w:t>VPN</w:t>
            </w:r>
          </w:p>
        </w:tc>
        <w:tc>
          <w:tcPr>
            <w:tcW w:w="7938" w:type="dxa"/>
            <w:vAlign w:val="center"/>
          </w:tcPr>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VPN client for Windows, Mac &amp; Linux</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Split tunneling</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IPsec client-to-site/site-to-site</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L2TP/IPsec for mobile devices</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Persistent connection</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SSL encryption</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VPN tunnel failover</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NAT support</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Automatic or custom routing</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4"/>
        </w:trPr>
        <w:tc>
          <w:tcPr>
            <w:tcW w:w="568" w:type="dxa"/>
            <w:vMerge/>
          </w:tcPr>
          <w:p w:rsidR="00A13AC6" w:rsidRDefault="00A13AC6" w:rsidP="001B3B28">
            <w:pPr>
              <w:spacing w:after="0"/>
              <w:rPr>
                <w:rFonts w:asciiTheme="majorHAnsi" w:hAnsiTheme="majorHAnsi" w:cstheme="majorHAnsi"/>
                <w:bCs/>
                <w:sz w:val="20"/>
                <w:szCs w:val="20"/>
              </w:rPr>
            </w:pPr>
          </w:p>
        </w:tc>
        <w:tc>
          <w:tcPr>
            <w:tcW w:w="2551" w:type="dxa"/>
            <w:vMerge/>
          </w:tcPr>
          <w:p w:rsidR="00A13AC6"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Raportowanie i monitorowanie </w:t>
            </w:r>
          </w:p>
        </w:tc>
        <w:tc>
          <w:tcPr>
            <w:tcW w:w="7938" w:type="dxa"/>
            <w:vAlign w:val="center"/>
          </w:tcPr>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Automated email reports</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Android, Apple Watch and iOS app (notifications and monitoring)</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Detailed usage reports (web sites, protocols, bandwidth, etc.)</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Traffic categorization (multimedia, messaging, large file transfers, etc.)</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Top visited websites &amp; top users per web categor</w:t>
            </w:r>
            <w:r>
              <w:rPr>
                <w:rFonts w:asciiTheme="majorHAnsi" w:hAnsiTheme="majorHAnsi" w:cstheme="majorHAnsi"/>
                <w:bCs/>
                <w:sz w:val="20"/>
                <w:szCs w:val="20"/>
                <w:lang w:val="en-US"/>
              </w:rPr>
              <w:t>y</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Reporting of Google search keywords</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Real-time host activity monitoring</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System Health Monitor</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SNMP monitoring</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Email alerts for firewall events</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External logging to syslog</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4"/>
        </w:trPr>
        <w:tc>
          <w:tcPr>
            <w:tcW w:w="568" w:type="dxa"/>
            <w:vMerge/>
          </w:tcPr>
          <w:p w:rsidR="00A13AC6" w:rsidRDefault="00A13AC6" w:rsidP="001B3B28">
            <w:pPr>
              <w:spacing w:after="0"/>
              <w:rPr>
                <w:rFonts w:asciiTheme="majorHAnsi" w:hAnsiTheme="majorHAnsi" w:cstheme="majorHAnsi"/>
                <w:bCs/>
                <w:sz w:val="20"/>
                <w:szCs w:val="20"/>
              </w:rPr>
            </w:pPr>
          </w:p>
        </w:tc>
        <w:tc>
          <w:tcPr>
            <w:tcW w:w="2551" w:type="dxa"/>
            <w:vMerge/>
          </w:tcPr>
          <w:p w:rsidR="00A13AC6"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Uwierzytelnienie użytkowników </w:t>
            </w:r>
          </w:p>
        </w:tc>
        <w:tc>
          <w:tcPr>
            <w:tcW w:w="7938" w:type="dxa"/>
            <w:vAlign w:val="center"/>
          </w:tcPr>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Active Directory</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Apple Open Directory</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Local user database</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2-step verification for remote access</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Proxy authentication for terminal servers</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Kerberos and NTLM authentication</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RADIUS server</w:t>
            </w:r>
          </w:p>
          <w:p w:rsidR="00A13AC6" w:rsidRPr="008C4CE4" w:rsidRDefault="00A13AC6" w:rsidP="00AF22F5">
            <w:pPr>
              <w:spacing w:after="0"/>
              <w:rPr>
                <w:rFonts w:asciiTheme="majorHAnsi" w:hAnsiTheme="majorHAnsi" w:cstheme="majorHAnsi"/>
                <w:bCs/>
                <w:sz w:val="20"/>
                <w:szCs w:val="20"/>
                <w:lang w:val="en-US"/>
              </w:rPr>
            </w:pPr>
            <w:r w:rsidRPr="008C4CE4">
              <w:rPr>
                <w:rFonts w:asciiTheme="majorHAnsi" w:hAnsiTheme="majorHAnsi" w:cstheme="majorHAnsi"/>
                <w:bCs/>
                <w:sz w:val="20"/>
                <w:szCs w:val="20"/>
                <w:lang w:val="en-US"/>
              </w:rPr>
              <w:t>Password guessing protectio</w:t>
            </w:r>
            <w:r>
              <w:rPr>
                <w:rFonts w:asciiTheme="majorHAnsi" w:hAnsiTheme="majorHAnsi" w:cstheme="majorHAnsi"/>
                <w:bCs/>
                <w:sz w:val="20"/>
                <w:szCs w:val="20"/>
                <w:lang w:val="en-US"/>
              </w:rPr>
              <w:t>n</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171CFE"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4"/>
        </w:trPr>
        <w:tc>
          <w:tcPr>
            <w:tcW w:w="568" w:type="dxa"/>
            <w:vMerge/>
          </w:tcPr>
          <w:p w:rsidR="00A13AC6" w:rsidRDefault="00A13AC6" w:rsidP="001B3B28">
            <w:pPr>
              <w:spacing w:after="0"/>
              <w:rPr>
                <w:rFonts w:asciiTheme="majorHAnsi" w:hAnsiTheme="majorHAnsi" w:cstheme="majorHAnsi"/>
                <w:bCs/>
                <w:sz w:val="20"/>
                <w:szCs w:val="20"/>
              </w:rPr>
            </w:pPr>
          </w:p>
        </w:tc>
        <w:tc>
          <w:tcPr>
            <w:tcW w:w="2551" w:type="dxa"/>
            <w:vMerge/>
          </w:tcPr>
          <w:p w:rsidR="00A13AC6"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Filtrowanie informacji/treści</w:t>
            </w:r>
          </w:p>
        </w:tc>
        <w:tc>
          <w:tcPr>
            <w:tcW w:w="7938" w:type="dxa"/>
            <w:vAlign w:val="center"/>
          </w:tcPr>
          <w:p w:rsidR="00A13AC6" w:rsidRPr="00FF1713" w:rsidRDefault="00A13AC6" w:rsidP="00AF22F5">
            <w:pPr>
              <w:spacing w:after="0"/>
              <w:rPr>
                <w:rFonts w:asciiTheme="majorHAnsi" w:hAnsiTheme="majorHAnsi" w:cstheme="majorHAnsi"/>
                <w:bCs/>
                <w:sz w:val="20"/>
                <w:szCs w:val="20"/>
                <w:lang w:val="en-US"/>
              </w:rPr>
            </w:pPr>
            <w:r w:rsidRPr="00FF1713">
              <w:rPr>
                <w:rFonts w:asciiTheme="majorHAnsi" w:hAnsiTheme="majorHAnsi" w:cstheme="majorHAnsi"/>
                <w:bCs/>
                <w:sz w:val="20"/>
                <w:szCs w:val="20"/>
                <w:lang w:val="en-US"/>
              </w:rPr>
              <w:t xml:space="preserve">URL categories with whitelist </w:t>
            </w:r>
          </w:p>
          <w:p w:rsidR="00A13AC6" w:rsidRPr="00FF1713" w:rsidRDefault="00A13AC6" w:rsidP="00AF22F5">
            <w:pPr>
              <w:spacing w:after="0"/>
              <w:rPr>
                <w:rFonts w:asciiTheme="majorHAnsi" w:hAnsiTheme="majorHAnsi" w:cstheme="majorHAnsi"/>
                <w:bCs/>
                <w:sz w:val="20"/>
                <w:szCs w:val="20"/>
                <w:lang w:val="en-US"/>
              </w:rPr>
            </w:pPr>
            <w:r w:rsidRPr="00FF1713">
              <w:rPr>
                <w:rFonts w:asciiTheme="majorHAnsi" w:hAnsiTheme="majorHAnsi" w:cstheme="majorHAnsi"/>
                <w:bCs/>
                <w:sz w:val="20"/>
                <w:szCs w:val="20"/>
                <w:lang w:val="en-US"/>
              </w:rPr>
              <w:t>Content rules based on time intervals, users, applications, web categories, URL groups, file types,</w:t>
            </w:r>
          </w:p>
          <w:p w:rsidR="00A13AC6" w:rsidRPr="00FF1713" w:rsidRDefault="00A13AC6" w:rsidP="00AF22F5">
            <w:pPr>
              <w:spacing w:after="0"/>
              <w:rPr>
                <w:rFonts w:asciiTheme="majorHAnsi" w:hAnsiTheme="majorHAnsi" w:cstheme="majorHAnsi"/>
                <w:bCs/>
                <w:sz w:val="20"/>
                <w:szCs w:val="20"/>
                <w:lang w:val="en-US"/>
              </w:rPr>
            </w:pPr>
            <w:r w:rsidRPr="00FF1713">
              <w:rPr>
                <w:rFonts w:asciiTheme="majorHAnsi" w:hAnsiTheme="majorHAnsi" w:cstheme="majorHAnsi"/>
                <w:bCs/>
                <w:sz w:val="20"/>
                <w:szCs w:val="20"/>
                <w:lang w:val="en-US"/>
              </w:rPr>
              <w:t>Forbidden words filtering</w:t>
            </w:r>
          </w:p>
          <w:p w:rsidR="00A13AC6" w:rsidRPr="00FF1713" w:rsidRDefault="00A13AC6" w:rsidP="00AF22F5">
            <w:pPr>
              <w:spacing w:after="0"/>
              <w:rPr>
                <w:rFonts w:asciiTheme="majorHAnsi" w:hAnsiTheme="majorHAnsi" w:cstheme="majorHAnsi"/>
                <w:bCs/>
                <w:sz w:val="20"/>
                <w:szCs w:val="20"/>
                <w:lang w:val="en-US"/>
              </w:rPr>
            </w:pPr>
            <w:r w:rsidRPr="00FF1713">
              <w:rPr>
                <w:rFonts w:asciiTheme="majorHAnsi" w:hAnsiTheme="majorHAnsi" w:cstheme="majorHAnsi"/>
                <w:bCs/>
                <w:sz w:val="20"/>
                <w:szCs w:val="20"/>
                <w:lang w:val="en-US"/>
              </w:rPr>
              <w:lastRenderedPageBreak/>
              <w:t>HTTPS filtering</w:t>
            </w:r>
          </w:p>
          <w:p w:rsidR="00A13AC6" w:rsidRPr="00FF1713" w:rsidRDefault="00A13AC6" w:rsidP="00AF22F5">
            <w:pPr>
              <w:spacing w:after="0"/>
              <w:rPr>
                <w:rFonts w:asciiTheme="majorHAnsi" w:hAnsiTheme="majorHAnsi" w:cstheme="majorHAnsi"/>
                <w:bCs/>
                <w:sz w:val="20"/>
                <w:szCs w:val="20"/>
                <w:lang w:val="en-US"/>
              </w:rPr>
            </w:pPr>
            <w:r w:rsidRPr="00FF1713">
              <w:rPr>
                <w:rFonts w:asciiTheme="majorHAnsi" w:hAnsiTheme="majorHAnsi" w:cstheme="majorHAnsi"/>
                <w:bCs/>
                <w:sz w:val="20"/>
                <w:szCs w:val="20"/>
                <w:lang w:val="en-US"/>
              </w:rPr>
              <w:t>Pre-defined and custom URL groups</w:t>
            </w:r>
          </w:p>
          <w:p w:rsidR="00A13AC6" w:rsidRPr="00FF1713" w:rsidRDefault="00A13AC6" w:rsidP="00AF22F5">
            <w:pPr>
              <w:spacing w:after="0"/>
              <w:rPr>
                <w:rFonts w:asciiTheme="majorHAnsi" w:hAnsiTheme="majorHAnsi" w:cstheme="majorHAnsi"/>
                <w:bCs/>
                <w:sz w:val="20"/>
                <w:szCs w:val="20"/>
                <w:lang w:val="en-US"/>
              </w:rPr>
            </w:pPr>
            <w:r w:rsidRPr="00FF1713">
              <w:rPr>
                <w:rFonts w:asciiTheme="majorHAnsi" w:hAnsiTheme="majorHAnsi" w:cstheme="majorHAnsi"/>
                <w:bCs/>
                <w:sz w:val="20"/>
                <w:szCs w:val="20"/>
                <w:lang w:val="en-US"/>
              </w:rPr>
              <w:t>Regular expressions in URL rules</w:t>
            </w:r>
          </w:p>
          <w:p w:rsidR="00A13AC6" w:rsidRPr="00FF1713" w:rsidRDefault="00A13AC6" w:rsidP="00AF22F5">
            <w:pPr>
              <w:spacing w:after="0"/>
              <w:rPr>
                <w:rFonts w:asciiTheme="majorHAnsi" w:hAnsiTheme="majorHAnsi" w:cstheme="majorHAnsi"/>
                <w:bCs/>
                <w:sz w:val="20"/>
                <w:szCs w:val="20"/>
                <w:lang w:val="en-US"/>
              </w:rPr>
            </w:pPr>
            <w:r w:rsidRPr="00FF1713">
              <w:rPr>
                <w:rFonts w:asciiTheme="majorHAnsi" w:hAnsiTheme="majorHAnsi" w:cstheme="majorHAnsi"/>
                <w:bCs/>
                <w:sz w:val="20"/>
                <w:szCs w:val="20"/>
                <w:lang w:val="en-US"/>
              </w:rPr>
              <w:t>Proxy server with cache</w:t>
            </w:r>
          </w:p>
          <w:p w:rsidR="00A13AC6" w:rsidRPr="00FF1713" w:rsidRDefault="00A13AC6" w:rsidP="00AF22F5">
            <w:pPr>
              <w:spacing w:after="0"/>
              <w:rPr>
                <w:rFonts w:asciiTheme="majorHAnsi" w:hAnsiTheme="majorHAnsi" w:cstheme="majorHAnsi"/>
                <w:bCs/>
                <w:sz w:val="20"/>
                <w:szCs w:val="20"/>
                <w:lang w:val="en-US"/>
              </w:rPr>
            </w:pPr>
            <w:r w:rsidRPr="00FF1713">
              <w:rPr>
                <w:rFonts w:asciiTheme="majorHAnsi" w:hAnsiTheme="majorHAnsi" w:cstheme="majorHAnsi"/>
                <w:bCs/>
                <w:sz w:val="20"/>
                <w:szCs w:val="20"/>
                <w:lang w:val="en-US"/>
              </w:rPr>
              <w:t>P2P (peer-to-peer) traffic filtering</w:t>
            </w:r>
          </w:p>
        </w:tc>
        <w:tc>
          <w:tcPr>
            <w:tcW w:w="1134" w:type="dxa"/>
            <w:vMerge/>
          </w:tcPr>
          <w:p w:rsidR="00A13AC6" w:rsidRPr="00FF1713" w:rsidRDefault="00A13AC6" w:rsidP="001B3B28">
            <w:pPr>
              <w:spacing w:after="0"/>
              <w:rPr>
                <w:rFonts w:asciiTheme="majorHAnsi" w:hAnsiTheme="majorHAnsi" w:cstheme="majorHAnsi"/>
                <w:bCs/>
                <w:sz w:val="20"/>
                <w:szCs w:val="20"/>
                <w:lang w:val="en-US"/>
              </w:rPr>
            </w:pPr>
          </w:p>
        </w:tc>
        <w:tc>
          <w:tcPr>
            <w:tcW w:w="851" w:type="dxa"/>
            <w:vMerge/>
          </w:tcPr>
          <w:p w:rsidR="00A13AC6" w:rsidRPr="00FF1713" w:rsidRDefault="00A13AC6" w:rsidP="001B3B28">
            <w:pPr>
              <w:spacing w:after="0"/>
              <w:rPr>
                <w:rFonts w:asciiTheme="majorHAnsi" w:hAnsiTheme="majorHAnsi" w:cstheme="majorHAnsi"/>
                <w:bCs/>
                <w:sz w:val="20"/>
                <w:szCs w:val="20"/>
                <w:lang w:val="en-US"/>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4"/>
        </w:trPr>
        <w:tc>
          <w:tcPr>
            <w:tcW w:w="568" w:type="dxa"/>
            <w:vMerge/>
          </w:tcPr>
          <w:p w:rsidR="00A13AC6" w:rsidRDefault="00A13AC6" w:rsidP="001B3B28">
            <w:pPr>
              <w:spacing w:after="0"/>
              <w:rPr>
                <w:rFonts w:asciiTheme="majorHAnsi" w:hAnsiTheme="majorHAnsi" w:cstheme="majorHAnsi"/>
                <w:bCs/>
                <w:sz w:val="20"/>
                <w:szCs w:val="20"/>
              </w:rPr>
            </w:pPr>
          </w:p>
        </w:tc>
        <w:tc>
          <w:tcPr>
            <w:tcW w:w="2551" w:type="dxa"/>
            <w:vMerge/>
          </w:tcPr>
          <w:p w:rsidR="00A13AC6"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Gwarancja </w:t>
            </w:r>
          </w:p>
        </w:tc>
        <w:tc>
          <w:tcPr>
            <w:tcW w:w="7938" w:type="dxa"/>
            <w:vAlign w:val="center"/>
          </w:tcPr>
          <w:p w:rsidR="00A13AC6" w:rsidRPr="000352C4" w:rsidRDefault="0023486B" w:rsidP="001B3B28">
            <w:pPr>
              <w:spacing w:after="0"/>
              <w:rPr>
                <w:rFonts w:asciiTheme="majorHAnsi" w:hAnsiTheme="majorHAnsi" w:cstheme="majorHAnsi"/>
                <w:bCs/>
                <w:sz w:val="20"/>
                <w:szCs w:val="20"/>
              </w:rPr>
            </w:pPr>
            <w:r>
              <w:rPr>
                <w:rFonts w:asciiTheme="majorHAnsi" w:hAnsiTheme="majorHAnsi" w:cstheme="majorHAnsi"/>
                <w:bCs/>
                <w:sz w:val="20"/>
                <w:szCs w:val="20"/>
              </w:rPr>
              <w:t>1</w:t>
            </w:r>
            <w:bookmarkStart w:id="2" w:name="_GoBack"/>
            <w:bookmarkEnd w:id="2"/>
            <w:r w:rsidR="00A13AC6">
              <w:rPr>
                <w:rFonts w:asciiTheme="majorHAnsi" w:hAnsiTheme="majorHAnsi" w:cstheme="majorHAnsi"/>
                <w:bCs/>
                <w:sz w:val="20"/>
                <w:szCs w:val="20"/>
              </w:rPr>
              <w:t xml:space="preserve">2 miesięcy wsparcia technicznego producenta </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rPr>
          <w:trHeight w:val="366"/>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3AC6" w:rsidRPr="00653E70" w:rsidRDefault="00A13AC6" w:rsidP="00A13AC6">
            <w:pPr>
              <w:jc w:val="center"/>
              <w:rPr>
                <w:b/>
                <w:noProof/>
                <w:sz w:val="20"/>
                <w:szCs w:val="20"/>
              </w:rPr>
            </w:pPr>
            <w:r>
              <w:rPr>
                <w:b/>
                <w:noProof/>
                <w:sz w:val="20"/>
                <w:szCs w:val="20"/>
              </w:rPr>
              <w:t>L.p.</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3AC6" w:rsidRPr="00653E70" w:rsidRDefault="00A13AC6" w:rsidP="00A13AC6">
            <w:pPr>
              <w:jc w:val="center"/>
              <w:rPr>
                <w:b/>
                <w:noProof/>
                <w:sz w:val="20"/>
                <w:szCs w:val="20"/>
              </w:rPr>
            </w:pPr>
            <w:r>
              <w:rPr>
                <w:b/>
                <w:noProof/>
                <w:sz w:val="20"/>
                <w:szCs w:val="20"/>
              </w:rPr>
              <w:t>Przedmiot zamówienia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3AC6" w:rsidRPr="00653E70" w:rsidRDefault="00A13AC6" w:rsidP="00A13AC6">
            <w:pPr>
              <w:jc w:val="center"/>
              <w:rPr>
                <w:b/>
                <w:noProof/>
                <w:sz w:val="20"/>
                <w:szCs w:val="20"/>
              </w:rPr>
            </w:pPr>
            <w:r>
              <w:rPr>
                <w:b/>
                <w:noProof/>
                <w:sz w:val="20"/>
                <w:szCs w:val="20"/>
              </w:rPr>
              <w:t>Nazwa parametru</w:t>
            </w:r>
          </w:p>
        </w:tc>
        <w:tc>
          <w:tcPr>
            <w:tcW w:w="7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3AC6" w:rsidRPr="00653E70" w:rsidRDefault="00A13AC6" w:rsidP="00A13AC6">
            <w:pPr>
              <w:jc w:val="center"/>
              <w:rPr>
                <w:b/>
                <w:noProof/>
                <w:sz w:val="20"/>
                <w:szCs w:val="20"/>
              </w:rPr>
            </w:pPr>
            <w:r w:rsidRPr="00653E70">
              <w:rPr>
                <w:b/>
                <w:noProof/>
                <w:sz w:val="20"/>
                <w:szCs w:val="20"/>
              </w:rPr>
              <w:t>Wymagane parametry techniczne minimalne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3AC6" w:rsidRPr="00653E70" w:rsidRDefault="00A13AC6" w:rsidP="00A13AC6">
            <w:pPr>
              <w:jc w:val="center"/>
              <w:rPr>
                <w:b/>
                <w:noProof/>
                <w:sz w:val="20"/>
                <w:szCs w:val="20"/>
              </w:rPr>
            </w:pPr>
            <w:r>
              <w:rPr>
                <w:b/>
                <w:noProof/>
                <w:sz w:val="20"/>
                <w:szCs w:val="20"/>
              </w:rPr>
              <w:t>Jednostka</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3AC6" w:rsidRPr="00653E70" w:rsidRDefault="00A13AC6" w:rsidP="00A13AC6">
            <w:pPr>
              <w:jc w:val="center"/>
              <w:rPr>
                <w:b/>
                <w:noProof/>
                <w:sz w:val="20"/>
                <w:szCs w:val="20"/>
              </w:rPr>
            </w:pPr>
            <w:r>
              <w:rPr>
                <w:b/>
                <w:noProof/>
                <w:sz w:val="20"/>
                <w:szCs w:val="20"/>
              </w:rPr>
              <w:t>Liczba / ilość</w:t>
            </w: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568" w:type="dxa"/>
            <w:vMerge w:val="restart"/>
          </w:tcPr>
          <w:p w:rsidR="00A13AC6" w:rsidRPr="00AF36EB" w:rsidRDefault="00A13AC6" w:rsidP="00A13AC6">
            <w:pPr>
              <w:spacing w:after="0"/>
              <w:jc w:val="center"/>
              <w:rPr>
                <w:rFonts w:asciiTheme="majorHAnsi" w:hAnsiTheme="majorHAnsi" w:cstheme="majorHAnsi"/>
                <w:bCs/>
                <w:sz w:val="20"/>
                <w:szCs w:val="20"/>
              </w:rPr>
            </w:pPr>
            <w:r>
              <w:rPr>
                <w:rFonts w:asciiTheme="majorHAnsi" w:hAnsiTheme="majorHAnsi" w:cstheme="majorHAnsi"/>
                <w:bCs/>
                <w:sz w:val="20"/>
                <w:szCs w:val="20"/>
              </w:rPr>
              <w:t>8.</w:t>
            </w:r>
          </w:p>
        </w:tc>
        <w:tc>
          <w:tcPr>
            <w:tcW w:w="2551" w:type="dxa"/>
            <w:vMerge w:val="restart"/>
          </w:tcPr>
          <w:p w:rsidR="00A13AC6" w:rsidRPr="00AF36EB"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Monitor interaktywny ze statywem jezdnym</w:t>
            </w: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AF36EB">
              <w:rPr>
                <w:rFonts w:asciiTheme="majorHAnsi" w:hAnsiTheme="majorHAnsi" w:cstheme="majorHAnsi"/>
                <w:bCs/>
                <w:sz w:val="20"/>
                <w:szCs w:val="20"/>
              </w:rPr>
              <w:t>Rozdzielczość ekranu</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sidRPr="00AF36EB">
              <w:rPr>
                <w:rFonts w:asciiTheme="majorHAnsi" w:hAnsiTheme="majorHAnsi" w:cstheme="majorHAnsi"/>
                <w:bCs/>
                <w:sz w:val="20"/>
                <w:szCs w:val="20"/>
              </w:rPr>
              <w:t>4k/UHD (3840x2160) 60HZ</w:t>
            </w:r>
          </w:p>
        </w:tc>
        <w:tc>
          <w:tcPr>
            <w:tcW w:w="1134" w:type="dxa"/>
            <w:vMerge w:val="restart"/>
          </w:tcPr>
          <w:p w:rsidR="00A13AC6" w:rsidRPr="000352C4" w:rsidRDefault="00A13AC6" w:rsidP="00A13AC6">
            <w:pPr>
              <w:spacing w:after="0"/>
              <w:jc w:val="center"/>
              <w:rPr>
                <w:rFonts w:asciiTheme="majorHAnsi" w:hAnsiTheme="majorHAnsi" w:cstheme="majorHAnsi"/>
                <w:bCs/>
                <w:sz w:val="20"/>
                <w:szCs w:val="20"/>
              </w:rPr>
            </w:pPr>
            <w:r>
              <w:rPr>
                <w:rFonts w:asciiTheme="majorHAnsi" w:hAnsiTheme="majorHAnsi" w:cstheme="majorHAnsi"/>
                <w:bCs/>
                <w:sz w:val="20"/>
                <w:szCs w:val="20"/>
              </w:rPr>
              <w:t>Szt.</w:t>
            </w:r>
          </w:p>
        </w:tc>
        <w:tc>
          <w:tcPr>
            <w:tcW w:w="851" w:type="dxa"/>
            <w:vMerge w:val="restart"/>
          </w:tcPr>
          <w:p w:rsidR="00A13AC6" w:rsidRPr="000352C4" w:rsidRDefault="00A13AC6" w:rsidP="00A13AC6">
            <w:pPr>
              <w:spacing w:after="0"/>
              <w:jc w:val="center"/>
              <w:rPr>
                <w:rFonts w:asciiTheme="majorHAnsi" w:hAnsiTheme="majorHAnsi" w:cstheme="majorHAnsi"/>
                <w:bCs/>
                <w:sz w:val="20"/>
                <w:szCs w:val="20"/>
              </w:rPr>
            </w:pPr>
            <w:r>
              <w:rPr>
                <w:rFonts w:asciiTheme="majorHAnsi" w:hAnsiTheme="majorHAnsi" w:cstheme="majorHAnsi"/>
                <w:bCs/>
                <w:sz w:val="20"/>
                <w:szCs w:val="20"/>
              </w:rPr>
              <w:t>1</w:t>
            </w: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Pr="00AF36EB" w:rsidRDefault="00A13AC6" w:rsidP="001B3B28">
            <w:pPr>
              <w:spacing w:after="0"/>
              <w:rPr>
                <w:rFonts w:asciiTheme="majorHAnsi" w:hAnsiTheme="majorHAnsi" w:cstheme="majorHAnsi"/>
                <w:bCs/>
                <w:sz w:val="20"/>
                <w:szCs w:val="20"/>
              </w:rPr>
            </w:pPr>
          </w:p>
        </w:tc>
        <w:tc>
          <w:tcPr>
            <w:tcW w:w="2551" w:type="dxa"/>
            <w:vMerge/>
          </w:tcPr>
          <w:p w:rsidR="00A13AC6" w:rsidRPr="00AF36EB"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AF36EB">
              <w:rPr>
                <w:rFonts w:asciiTheme="majorHAnsi" w:hAnsiTheme="majorHAnsi" w:cstheme="majorHAnsi"/>
                <w:bCs/>
                <w:sz w:val="20"/>
                <w:szCs w:val="20"/>
              </w:rPr>
              <w:t>Przekątna ekranu</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sidRPr="00AF36EB">
              <w:rPr>
                <w:rFonts w:asciiTheme="majorHAnsi" w:hAnsiTheme="majorHAnsi" w:cstheme="majorHAnsi"/>
                <w:bCs/>
                <w:sz w:val="20"/>
                <w:szCs w:val="20"/>
              </w:rPr>
              <w:t>65 cali</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Pr="00AF36EB" w:rsidRDefault="00A13AC6" w:rsidP="001B3B28">
            <w:pPr>
              <w:spacing w:after="0"/>
              <w:rPr>
                <w:rFonts w:asciiTheme="majorHAnsi" w:hAnsiTheme="majorHAnsi" w:cstheme="majorHAnsi"/>
                <w:bCs/>
                <w:sz w:val="20"/>
                <w:szCs w:val="20"/>
              </w:rPr>
            </w:pPr>
          </w:p>
        </w:tc>
        <w:tc>
          <w:tcPr>
            <w:tcW w:w="2551" w:type="dxa"/>
            <w:vMerge/>
          </w:tcPr>
          <w:p w:rsidR="00A13AC6" w:rsidRPr="00AF36EB"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AF36EB">
              <w:rPr>
                <w:rFonts w:asciiTheme="majorHAnsi" w:hAnsiTheme="majorHAnsi" w:cstheme="majorHAnsi"/>
                <w:bCs/>
                <w:sz w:val="20"/>
                <w:szCs w:val="20"/>
              </w:rPr>
              <w:t>Rozdzielczość</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sidRPr="00AF36EB">
              <w:rPr>
                <w:rFonts w:asciiTheme="majorHAnsi" w:hAnsiTheme="majorHAnsi" w:cstheme="majorHAnsi"/>
                <w:bCs/>
                <w:sz w:val="20"/>
                <w:szCs w:val="20"/>
              </w:rPr>
              <w:t>32767x32767 pkt</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Pr="00AF36EB" w:rsidRDefault="00A13AC6" w:rsidP="001B3B28">
            <w:pPr>
              <w:spacing w:after="0"/>
              <w:rPr>
                <w:rFonts w:asciiTheme="majorHAnsi" w:hAnsiTheme="majorHAnsi" w:cstheme="majorHAnsi"/>
                <w:bCs/>
                <w:sz w:val="20"/>
                <w:szCs w:val="20"/>
              </w:rPr>
            </w:pPr>
          </w:p>
        </w:tc>
        <w:tc>
          <w:tcPr>
            <w:tcW w:w="2551" w:type="dxa"/>
            <w:vMerge/>
          </w:tcPr>
          <w:p w:rsidR="00A13AC6" w:rsidRPr="00AF36EB"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AF36EB">
              <w:rPr>
                <w:rFonts w:asciiTheme="majorHAnsi" w:hAnsiTheme="majorHAnsi" w:cstheme="majorHAnsi"/>
                <w:bCs/>
                <w:sz w:val="20"/>
                <w:szCs w:val="20"/>
              </w:rPr>
              <w:t>Technologia</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sidRPr="00AF36EB">
              <w:rPr>
                <w:rFonts w:asciiTheme="majorHAnsi" w:hAnsiTheme="majorHAnsi" w:cstheme="majorHAnsi"/>
                <w:bCs/>
                <w:sz w:val="20"/>
                <w:szCs w:val="20"/>
              </w:rPr>
              <w:t>Podczerwień</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Pr="00AF36EB" w:rsidRDefault="00A13AC6" w:rsidP="001B3B28">
            <w:pPr>
              <w:spacing w:after="0"/>
              <w:rPr>
                <w:rFonts w:asciiTheme="majorHAnsi" w:hAnsiTheme="majorHAnsi" w:cstheme="majorHAnsi"/>
                <w:bCs/>
                <w:sz w:val="20"/>
                <w:szCs w:val="20"/>
              </w:rPr>
            </w:pPr>
          </w:p>
        </w:tc>
        <w:tc>
          <w:tcPr>
            <w:tcW w:w="2551" w:type="dxa"/>
            <w:vMerge/>
          </w:tcPr>
          <w:p w:rsidR="00A13AC6" w:rsidRPr="00AF36EB"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AF36EB">
              <w:rPr>
                <w:rFonts w:asciiTheme="majorHAnsi" w:hAnsiTheme="majorHAnsi" w:cstheme="majorHAnsi"/>
                <w:bCs/>
                <w:sz w:val="20"/>
                <w:szCs w:val="20"/>
              </w:rPr>
              <w:t>Głośniki</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sidRPr="00AF36EB">
              <w:rPr>
                <w:rFonts w:asciiTheme="majorHAnsi" w:hAnsiTheme="majorHAnsi" w:cstheme="majorHAnsi"/>
                <w:bCs/>
                <w:sz w:val="20"/>
                <w:szCs w:val="20"/>
              </w:rPr>
              <w:t>2 x 12 W wbudowane w obudowę monitora</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Pr="00AF36EB" w:rsidRDefault="00A13AC6" w:rsidP="001B3B28">
            <w:pPr>
              <w:spacing w:after="0"/>
              <w:rPr>
                <w:rFonts w:asciiTheme="majorHAnsi" w:hAnsiTheme="majorHAnsi" w:cstheme="majorHAnsi"/>
                <w:bCs/>
                <w:sz w:val="20"/>
                <w:szCs w:val="20"/>
              </w:rPr>
            </w:pPr>
          </w:p>
        </w:tc>
        <w:tc>
          <w:tcPr>
            <w:tcW w:w="2551" w:type="dxa"/>
            <w:vMerge/>
          </w:tcPr>
          <w:p w:rsidR="00A13AC6" w:rsidRPr="00AF36EB"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AF36EB">
              <w:rPr>
                <w:rFonts w:asciiTheme="majorHAnsi" w:hAnsiTheme="majorHAnsi" w:cstheme="majorHAnsi"/>
                <w:bCs/>
                <w:sz w:val="20"/>
                <w:szCs w:val="20"/>
              </w:rPr>
              <w:t>Czas reakcji matrycy</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sidRPr="00AF36EB">
              <w:rPr>
                <w:rFonts w:asciiTheme="majorHAnsi" w:hAnsiTheme="majorHAnsi" w:cstheme="majorHAnsi"/>
                <w:bCs/>
                <w:sz w:val="20"/>
                <w:szCs w:val="20"/>
              </w:rPr>
              <w:t>max. 8 ms</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Pr="00AF36EB" w:rsidRDefault="00A13AC6" w:rsidP="001B3B28">
            <w:pPr>
              <w:spacing w:after="0"/>
              <w:rPr>
                <w:rFonts w:asciiTheme="majorHAnsi" w:hAnsiTheme="majorHAnsi" w:cstheme="majorHAnsi"/>
                <w:bCs/>
                <w:sz w:val="20"/>
                <w:szCs w:val="20"/>
              </w:rPr>
            </w:pPr>
          </w:p>
        </w:tc>
        <w:tc>
          <w:tcPr>
            <w:tcW w:w="2551" w:type="dxa"/>
            <w:vMerge/>
          </w:tcPr>
          <w:p w:rsidR="00A13AC6" w:rsidRPr="00AF36EB"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AF36EB">
              <w:rPr>
                <w:rFonts w:asciiTheme="majorHAnsi" w:hAnsiTheme="majorHAnsi" w:cstheme="majorHAnsi"/>
                <w:bCs/>
                <w:sz w:val="20"/>
                <w:szCs w:val="20"/>
              </w:rPr>
              <w:t>Jasność</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sidRPr="00AF36EB">
              <w:rPr>
                <w:rFonts w:asciiTheme="majorHAnsi" w:hAnsiTheme="majorHAnsi" w:cstheme="majorHAnsi"/>
                <w:bCs/>
                <w:sz w:val="20"/>
                <w:szCs w:val="20"/>
              </w:rPr>
              <w:t>350 cd/m2</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Pr="00AF36EB" w:rsidRDefault="00A13AC6" w:rsidP="001B3B28">
            <w:pPr>
              <w:spacing w:after="0"/>
              <w:rPr>
                <w:rFonts w:asciiTheme="majorHAnsi" w:hAnsiTheme="majorHAnsi" w:cstheme="majorHAnsi"/>
                <w:bCs/>
                <w:sz w:val="20"/>
                <w:szCs w:val="20"/>
              </w:rPr>
            </w:pPr>
          </w:p>
        </w:tc>
        <w:tc>
          <w:tcPr>
            <w:tcW w:w="2551" w:type="dxa"/>
            <w:vMerge/>
          </w:tcPr>
          <w:p w:rsidR="00A13AC6" w:rsidRPr="00AF36EB"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AF36EB">
              <w:rPr>
                <w:rFonts w:asciiTheme="majorHAnsi" w:hAnsiTheme="majorHAnsi" w:cstheme="majorHAnsi"/>
                <w:bCs/>
                <w:sz w:val="20"/>
                <w:szCs w:val="20"/>
              </w:rPr>
              <w:t>Kąt widzenia</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178 stopni </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Pr="00AF36EB" w:rsidRDefault="00A13AC6" w:rsidP="001B3B28">
            <w:pPr>
              <w:spacing w:after="0"/>
              <w:rPr>
                <w:rFonts w:asciiTheme="majorHAnsi" w:hAnsiTheme="majorHAnsi" w:cstheme="majorHAnsi"/>
                <w:bCs/>
                <w:sz w:val="20"/>
                <w:szCs w:val="20"/>
              </w:rPr>
            </w:pPr>
          </w:p>
        </w:tc>
        <w:tc>
          <w:tcPr>
            <w:tcW w:w="2551" w:type="dxa"/>
            <w:vMerge/>
          </w:tcPr>
          <w:p w:rsidR="00A13AC6" w:rsidRPr="00AF36EB"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AF36EB">
              <w:rPr>
                <w:rFonts w:asciiTheme="majorHAnsi" w:hAnsiTheme="majorHAnsi" w:cstheme="majorHAnsi"/>
                <w:bCs/>
                <w:sz w:val="20"/>
                <w:szCs w:val="20"/>
              </w:rPr>
              <w:t>Kontrast typowy</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sidRPr="00AF36EB">
              <w:rPr>
                <w:rFonts w:asciiTheme="majorHAnsi" w:hAnsiTheme="majorHAnsi" w:cstheme="majorHAnsi"/>
                <w:bCs/>
                <w:sz w:val="20"/>
                <w:szCs w:val="20"/>
              </w:rPr>
              <w:t>4000:1</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Pr="00275560" w:rsidRDefault="00A13AC6" w:rsidP="001B3B28">
            <w:pPr>
              <w:spacing w:after="0"/>
              <w:rPr>
                <w:rFonts w:asciiTheme="majorHAnsi" w:hAnsiTheme="majorHAnsi" w:cstheme="majorHAnsi"/>
                <w:bCs/>
                <w:sz w:val="20"/>
                <w:szCs w:val="20"/>
              </w:rPr>
            </w:pPr>
          </w:p>
        </w:tc>
        <w:tc>
          <w:tcPr>
            <w:tcW w:w="2551" w:type="dxa"/>
            <w:vMerge/>
          </w:tcPr>
          <w:p w:rsidR="00A13AC6" w:rsidRPr="00275560"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275560">
              <w:rPr>
                <w:rFonts w:asciiTheme="majorHAnsi" w:hAnsiTheme="majorHAnsi" w:cstheme="majorHAnsi"/>
                <w:bCs/>
                <w:sz w:val="20"/>
                <w:szCs w:val="20"/>
              </w:rPr>
              <w:t>Żywotność matrycy</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sidRPr="00275560">
              <w:rPr>
                <w:rFonts w:asciiTheme="majorHAnsi" w:hAnsiTheme="majorHAnsi" w:cstheme="majorHAnsi"/>
                <w:bCs/>
                <w:sz w:val="20"/>
                <w:szCs w:val="20"/>
              </w:rPr>
              <w:t>Min. 30000 h</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Pr="00275560" w:rsidRDefault="00A13AC6" w:rsidP="001B3B28">
            <w:pPr>
              <w:spacing w:after="0"/>
              <w:rPr>
                <w:rFonts w:asciiTheme="majorHAnsi" w:hAnsiTheme="majorHAnsi" w:cstheme="majorHAnsi"/>
                <w:bCs/>
                <w:sz w:val="20"/>
                <w:szCs w:val="20"/>
              </w:rPr>
            </w:pPr>
          </w:p>
        </w:tc>
        <w:tc>
          <w:tcPr>
            <w:tcW w:w="2551" w:type="dxa"/>
            <w:vMerge/>
          </w:tcPr>
          <w:p w:rsidR="00A13AC6" w:rsidRPr="00275560"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275560">
              <w:rPr>
                <w:rFonts w:asciiTheme="majorHAnsi" w:hAnsiTheme="majorHAnsi" w:cstheme="majorHAnsi"/>
                <w:bCs/>
                <w:sz w:val="20"/>
                <w:szCs w:val="20"/>
              </w:rPr>
              <w:t>Szyba frontowa</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sidRPr="00275560">
              <w:rPr>
                <w:rFonts w:asciiTheme="majorHAnsi" w:hAnsiTheme="majorHAnsi" w:cstheme="majorHAnsi"/>
                <w:bCs/>
                <w:sz w:val="20"/>
                <w:szCs w:val="20"/>
              </w:rPr>
              <w:t>Matowa, wzmacniana o grubości 4 mm i twardości min 7 w skali Mohsa</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Pr="00275560" w:rsidRDefault="00A13AC6" w:rsidP="001B3B28">
            <w:pPr>
              <w:spacing w:after="0"/>
              <w:rPr>
                <w:rFonts w:asciiTheme="majorHAnsi" w:hAnsiTheme="majorHAnsi" w:cstheme="majorHAnsi"/>
                <w:bCs/>
                <w:sz w:val="20"/>
                <w:szCs w:val="20"/>
              </w:rPr>
            </w:pPr>
          </w:p>
        </w:tc>
        <w:tc>
          <w:tcPr>
            <w:tcW w:w="2551" w:type="dxa"/>
            <w:vMerge/>
          </w:tcPr>
          <w:p w:rsidR="00A13AC6" w:rsidRPr="00275560"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275560">
              <w:rPr>
                <w:rFonts w:asciiTheme="majorHAnsi" w:hAnsiTheme="majorHAnsi" w:cstheme="majorHAnsi"/>
                <w:bCs/>
                <w:sz w:val="20"/>
                <w:szCs w:val="20"/>
              </w:rPr>
              <w:t xml:space="preserve">Ilość punktów dotyku </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20</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Pr="00275560" w:rsidRDefault="00A13AC6" w:rsidP="001B3B28">
            <w:pPr>
              <w:spacing w:after="0"/>
              <w:rPr>
                <w:rFonts w:asciiTheme="majorHAnsi" w:hAnsiTheme="majorHAnsi" w:cstheme="majorHAnsi"/>
                <w:bCs/>
                <w:sz w:val="20"/>
                <w:szCs w:val="20"/>
              </w:rPr>
            </w:pPr>
          </w:p>
        </w:tc>
        <w:tc>
          <w:tcPr>
            <w:tcW w:w="2551" w:type="dxa"/>
            <w:vMerge/>
          </w:tcPr>
          <w:p w:rsidR="00A13AC6" w:rsidRPr="00275560"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275560">
              <w:rPr>
                <w:rFonts w:asciiTheme="majorHAnsi" w:hAnsiTheme="majorHAnsi" w:cstheme="majorHAnsi"/>
                <w:bCs/>
                <w:sz w:val="20"/>
                <w:szCs w:val="20"/>
              </w:rPr>
              <w:t>Porty wejściowe HDMI</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sidRPr="00275560">
              <w:rPr>
                <w:rFonts w:asciiTheme="majorHAnsi" w:hAnsiTheme="majorHAnsi" w:cstheme="majorHAnsi"/>
                <w:bCs/>
                <w:sz w:val="20"/>
                <w:szCs w:val="20"/>
              </w:rPr>
              <w:t>2 x HDMI 1.4 / 1 x HDMI 2.0 (4K)</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171CFE"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Pr="00275560" w:rsidRDefault="00A13AC6" w:rsidP="001B3B28">
            <w:pPr>
              <w:spacing w:after="0"/>
              <w:rPr>
                <w:rFonts w:asciiTheme="majorHAnsi" w:hAnsiTheme="majorHAnsi" w:cstheme="majorHAnsi"/>
                <w:bCs/>
                <w:sz w:val="20"/>
                <w:szCs w:val="20"/>
              </w:rPr>
            </w:pPr>
          </w:p>
        </w:tc>
        <w:tc>
          <w:tcPr>
            <w:tcW w:w="2551" w:type="dxa"/>
            <w:vMerge/>
          </w:tcPr>
          <w:p w:rsidR="00A13AC6" w:rsidRPr="00275560"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275560">
              <w:rPr>
                <w:rFonts w:asciiTheme="majorHAnsi" w:hAnsiTheme="majorHAnsi" w:cstheme="majorHAnsi"/>
                <w:bCs/>
                <w:sz w:val="20"/>
                <w:szCs w:val="20"/>
              </w:rPr>
              <w:t>Pozostałe porty wejściowe</w:t>
            </w:r>
          </w:p>
        </w:tc>
        <w:tc>
          <w:tcPr>
            <w:tcW w:w="7938" w:type="dxa"/>
            <w:vAlign w:val="center"/>
          </w:tcPr>
          <w:p w:rsidR="00A13AC6" w:rsidRPr="00FF1713" w:rsidRDefault="00A13AC6" w:rsidP="001B3B28">
            <w:pPr>
              <w:spacing w:after="0"/>
              <w:rPr>
                <w:rFonts w:asciiTheme="majorHAnsi" w:hAnsiTheme="majorHAnsi" w:cstheme="majorHAnsi"/>
                <w:bCs/>
                <w:sz w:val="20"/>
                <w:szCs w:val="20"/>
                <w:lang w:val="en-US"/>
              </w:rPr>
            </w:pPr>
            <w:r w:rsidRPr="00FF1713">
              <w:rPr>
                <w:rFonts w:asciiTheme="majorHAnsi" w:hAnsiTheme="majorHAnsi" w:cstheme="majorHAnsi"/>
                <w:bCs/>
                <w:sz w:val="20"/>
                <w:szCs w:val="20"/>
                <w:lang w:val="en-US"/>
              </w:rPr>
              <w:t>1 x Display Port, 1 x VGA,</w:t>
            </w:r>
          </w:p>
        </w:tc>
        <w:tc>
          <w:tcPr>
            <w:tcW w:w="1134" w:type="dxa"/>
            <w:vMerge/>
          </w:tcPr>
          <w:p w:rsidR="00A13AC6" w:rsidRPr="00FF1713" w:rsidRDefault="00A13AC6" w:rsidP="001B3B28">
            <w:pPr>
              <w:spacing w:after="0"/>
              <w:rPr>
                <w:rFonts w:asciiTheme="majorHAnsi" w:hAnsiTheme="majorHAnsi" w:cstheme="majorHAnsi"/>
                <w:bCs/>
                <w:sz w:val="20"/>
                <w:szCs w:val="20"/>
                <w:lang w:val="en-US"/>
              </w:rPr>
            </w:pPr>
          </w:p>
        </w:tc>
        <w:tc>
          <w:tcPr>
            <w:tcW w:w="851" w:type="dxa"/>
            <w:vMerge/>
          </w:tcPr>
          <w:p w:rsidR="00A13AC6" w:rsidRPr="00FF1713" w:rsidRDefault="00A13AC6" w:rsidP="001B3B28">
            <w:pPr>
              <w:spacing w:after="0"/>
              <w:rPr>
                <w:rFonts w:asciiTheme="majorHAnsi" w:hAnsiTheme="majorHAnsi" w:cstheme="majorHAnsi"/>
                <w:bCs/>
                <w:sz w:val="20"/>
                <w:szCs w:val="20"/>
                <w:lang w:val="en-US"/>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Pr="00275560" w:rsidRDefault="00A13AC6" w:rsidP="001B3B28">
            <w:pPr>
              <w:spacing w:after="0"/>
              <w:rPr>
                <w:rFonts w:asciiTheme="majorHAnsi" w:hAnsiTheme="majorHAnsi" w:cstheme="majorHAnsi"/>
                <w:bCs/>
                <w:sz w:val="20"/>
                <w:szCs w:val="20"/>
              </w:rPr>
            </w:pPr>
          </w:p>
        </w:tc>
        <w:tc>
          <w:tcPr>
            <w:tcW w:w="2551" w:type="dxa"/>
            <w:vMerge/>
          </w:tcPr>
          <w:p w:rsidR="00A13AC6" w:rsidRPr="00275560"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275560">
              <w:rPr>
                <w:rFonts w:asciiTheme="majorHAnsi" w:hAnsiTheme="majorHAnsi" w:cstheme="majorHAnsi"/>
                <w:bCs/>
                <w:sz w:val="20"/>
                <w:szCs w:val="20"/>
              </w:rPr>
              <w:t>Porty USB</w:t>
            </w:r>
            <w:r w:rsidRPr="00275560">
              <w:rPr>
                <w:rFonts w:asciiTheme="majorHAnsi" w:hAnsiTheme="majorHAnsi" w:cstheme="majorHAnsi"/>
                <w:bCs/>
                <w:sz w:val="20"/>
                <w:szCs w:val="20"/>
              </w:rPr>
              <w:tab/>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4</w:t>
            </w:r>
            <w:r w:rsidRPr="00275560">
              <w:rPr>
                <w:rFonts w:asciiTheme="majorHAnsi" w:hAnsiTheme="majorHAnsi" w:cstheme="majorHAnsi"/>
                <w:bCs/>
                <w:sz w:val="20"/>
                <w:szCs w:val="20"/>
              </w:rPr>
              <w:t xml:space="preserve"> x USB</w:t>
            </w:r>
            <w:r>
              <w:rPr>
                <w:rFonts w:asciiTheme="majorHAnsi" w:hAnsiTheme="majorHAnsi" w:cstheme="majorHAnsi"/>
                <w:bCs/>
                <w:sz w:val="20"/>
                <w:szCs w:val="20"/>
              </w:rPr>
              <w:t xml:space="preserve"> (2</w:t>
            </w:r>
            <w:r w:rsidRPr="00275560">
              <w:rPr>
                <w:rFonts w:asciiTheme="majorHAnsi" w:hAnsiTheme="majorHAnsi" w:cstheme="majorHAnsi"/>
                <w:bCs/>
                <w:sz w:val="20"/>
                <w:szCs w:val="20"/>
              </w:rPr>
              <w:t xml:space="preserve"> porty USB na froncie obudowy</w:t>
            </w:r>
            <w:r>
              <w:rPr>
                <w:rFonts w:asciiTheme="majorHAnsi" w:hAnsiTheme="majorHAnsi" w:cstheme="majorHAnsi"/>
                <w:bCs/>
                <w:sz w:val="20"/>
                <w:szCs w:val="20"/>
              </w:rPr>
              <w:t xml:space="preserve"> w tym 1 x USB 3.0)</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Pr="00275560" w:rsidRDefault="00A13AC6" w:rsidP="001B3B28">
            <w:pPr>
              <w:spacing w:after="0"/>
              <w:rPr>
                <w:rFonts w:asciiTheme="majorHAnsi" w:hAnsiTheme="majorHAnsi" w:cstheme="majorHAnsi"/>
                <w:bCs/>
                <w:sz w:val="20"/>
                <w:szCs w:val="20"/>
              </w:rPr>
            </w:pPr>
          </w:p>
        </w:tc>
        <w:tc>
          <w:tcPr>
            <w:tcW w:w="2551" w:type="dxa"/>
            <w:vMerge/>
          </w:tcPr>
          <w:p w:rsidR="00A13AC6" w:rsidRPr="00275560"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275560">
              <w:rPr>
                <w:rFonts w:asciiTheme="majorHAnsi" w:hAnsiTheme="majorHAnsi" w:cstheme="majorHAnsi"/>
                <w:bCs/>
                <w:sz w:val="20"/>
                <w:szCs w:val="20"/>
              </w:rPr>
              <w:t xml:space="preserve">Porty USB interfejs dotykowy </w:t>
            </w:r>
            <w:r w:rsidRPr="00275560">
              <w:rPr>
                <w:rFonts w:asciiTheme="majorHAnsi" w:hAnsiTheme="majorHAnsi" w:cstheme="majorHAnsi"/>
                <w:bCs/>
                <w:sz w:val="20"/>
                <w:szCs w:val="20"/>
              </w:rPr>
              <w:tab/>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2</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Pr="00275560" w:rsidRDefault="00A13AC6" w:rsidP="001B3B28">
            <w:pPr>
              <w:spacing w:after="0"/>
              <w:rPr>
                <w:rFonts w:asciiTheme="majorHAnsi" w:hAnsiTheme="majorHAnsi" w:cstheme="majorHAnsi"/>
                <w:bCs/>
                <w:sz w:val="20"/>
                <w:szCs w:val="20"/>
              </w:rPr>
            </w:pPr>
          </w:p>
        </w:tc>
        <w:tc>
          <w:tcPr>
            <w:tcW w:w="2551" w:type="dxa"/>
            <w:vMerge/>
          </w:tcPr>
          <w:p w:rsidR="00A13AC6" w:rsidRPr="00275560"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275560">
              <w:rPr>
                <w:rFonts w:asciiTheme="majorHAnsi" w:hAnsiTheme="majorHAnsi" w:cstheme="majorHAnsi"/>
                <w:bCs/>
                <w:sz w:val="20"/>
                <w:szCs w:val="20"/>
              </w:rPr>
              <w:t>Karta sieciowa</w:t>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sidRPr="00275560">
              <w:rPr>
                <w:rFonts w:asciiTheme="majorHAnsi" w:hAnsiTheme="majorHAnsi" w:cstheme="majorHAnsi"/>
                <w:bCs/>
                <w:sz w:val="20"/>
                <w:szCs w:val="20"/>
              </w:rPr>
              <w:t xml:space="preserve">1 x LAN;  1 x </w:t>
            </w:r>
            <w:proofErr w:type="spellStart"/>
            <w:r w:rsidRPr="00275560">
              <w:rPr>
                <w:rFonts w:asciiTheme="majorHAnsi" w:hAnsiTheme="majorHAnsi" w:cstheme="majorHAnsi"/>
                <w:bCs/>
                <w:sz w:val="20"/>
                <w:szCs w:val="20"/>
              </w:rPr>
              <w:t>WiFi</w:t>
            </w:r>
            <w:proofErr w:type="spellEnd"/>
            <w:r>
              <w:rPr>
                <w:rFonts w:asciiTheme="majorHAnsi" w:hAnsiTheme="majorHAnsi" w:cstheme="majorHAnsi"/>
                <w:bCs/>
                <w:sz w:val="20"/>
                <w:szCs w:val="20"/>
              </w:rPr>
              <w:t xml:space="preserve"> (adapter USB)</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Pr="00275560" w:rsidRDefault="00A13AC6" w:rsidP="001B3B28">
            <w:pPr>
              <w:spacing w:after="0"/>
              <w:rPr>
                <w:rFonts w:asciiTheme="majorHAnsi" w:hAnsiTheme="majorHAnsi" w:cstheme="majorHAnsi"/>
                <w:bCs/>
                <w:sz w:val="20"/>
                <w:szCs w:val="20"/>
              </w:rPr>
            </w:pPr>
          </w:p>
        </w:tc>
        <w:tc>
          <w:tcPr>
            <w:tcW w:w="2551" w:type="dxa"/>
            <w:vMerge/>
          </w:tcPr>
          <w:p w:rsidR="00A13AC6" w:rsidRPr="00275560"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sidRPr="00275560">
              <w:rPr>
                <w:rFonts w:asciiTheme="majorHAnsi" w:hAnsiTheme="majorHAnsi" w:cstheme="majorHAnsi"/>
                <w:bCs/>
                <w:sz w:val="20"/>
                <w:szCs w:val="20"/>
              </w:rPr>
              <w:t xml:space="preserve">System </w:t>
            </w:r>
            <w:r w:rsidRPr="00275560">
              <w:rPr>
                <w:rFonts w:asciiTheme="majorHAnsi" w:hAnsiTheme="majorHAnsi" w:cstheme="majorHAnsi"/>
                <w:bCs/>
                <w:sz w:val="20"/>
                <w:szCs w:val="20"/>
              </w:rPr>
              <w:tab/>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sidRPr="00275560">
              <w:rPr>
                <w:rFonts w:asciiTheme="majorHAnsi" w:hAnsiTheme="majorHAnsi" w:cstheme="majorHAnsi"/>
                <w:bCs/>
                <w:sz w:val="20"/>
                <w:szCs w:val="20"/>
              </w:rPr>
              <w:t>Android w wersji min. 5.1</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Default="00A13AC6" w:rsidP="001B3B28">
            <w:pPr>
              <w:spacing w:after="0"/>
              <w:rPr>
                <w:rFonts w:asciiTheme="majorHAnsi" w:hAnsiTheme="majorHAnsi" w:cstheme="majorHAnsi"/>
                <w:bCs/>
                <w:sz w:val="20"/>
                <w:szCs w:val="20"/>
              </w:rPr>
            </w:pPr>
          </w:p>
        </w:tc>
        <w:tc>
          <w:tcPr>
            <w:tcW w:w="2551" w:type="dxa"/>
            <w:vMerge/>
          </w:tcPr>
          <w:p w:rsidR="00A13AC6"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Procesor </w:t>
            </w:r>
            <w:r w:rsidRPr="00275560">
              <w:rPr>
                <w:rFonts w:asciiTheme="majorHAnsi" w:hAnsiTheme="majorHAnsi" w:cstheme="majorHAnsi"/>
                <w:bCs/>
                <w:sz w:val="20"/>
                <w:szCs w:val="20"/>
              </w:rPr>
              <w:t>CPU</w:t>
            </w:r>
            <w:r w:rsidRPr="00275560">
              <w:rPr>
                <w:rFonts w:asciiTheme="majorHAnsi" w:hAnsiTheme="majorHAnsi" w:cstheme="majorHAnsi"/>
                <w:bCs/>
                <w:sz w:val="20"/>
                <w:szCs w:val="20"/>
              </w:rPr>
              <w:tab/>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sidRPr="00275560">
              <w:rPr>
                <w:rFonts w:asciiTheme="majorHAnsi" w:hAnsiTheme="majorHAnsi" w:cstheme="majorHAnsi"/>
                <w:bCs/>
                <w:sz w:val="20"/>
                <w:szCs w:val="20"/>
              </w:rPr>
              <w:t xml:space="preserve">Dual </w:t>
            </w:r>
            <w:proofErr w:type="spellStart"/>
            <w:r w:rsidRPr="00275560">
              <w:rPr>
                <w:rFonts w:asciiTheme="majorHAnsi" w:hAnsiTheme="majorHAnsi" w:cstheme="majorHAnsi"/>
                <w:bCs/>
                <w:sz w:val="20"/>
                <w:szCs w:val="20"/>
              </w:rPr>
              <w:t>Core</w:t>
            </w:r>
            <w:proofErr w:type="spellEnd"/>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Default="00A13AC6" w:rsidP="001B3B28">
            <w:pPr>
              <w:spacing w:after="0"/>
              <w:rPr>
                <w:rFonts w:asciiTheme="majorHAnsi" w:hAnsiTheme="majorHAnsi" w:cstheme="majorHAnsi"/>
                <w:bCs/>
                <w:sz w:val="20"/>
                <w:szCs w:val="20"/>
              </w:rPr>
            </w:pPr>
          </w:p>
        </w:tc>
        <w:tc>
          <w:tcPr>
            <w:tcW w:w="2551" w:type="dxa"/>
            <w:vMerge/>
          </w:tcPr>
          <w:p w:rsidR="00A13AC6"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Pamięć </w:t>
            </w:r>
            <w:r w:rsidRPr="005A1653">
              <w:rPr>
                <w:rFonts w:asciiTheme="majorHAnsi" w:hAnsiTheme="majorHAnsi" w:cstheme="majorHAnsi"/>
                <w:bCs/>
                <w:sz w:val="20"/>
                <w:szCs w:val="20"/>
              </w:rPr>
              <w:t>RAM</w:t>
            </w:r>
            <w:r w:rsidRPr="005A1653">
              <w:rPr>
                <w:rFonts w:asciiTheme="majorHAnsi" w:hAnsiTheme="majorHAnsi" w:cstheme="majorHAnsi"/>
                <w:bCs/>
                <w:sz w:val="20"/>
                <w:szCs w:val="20"/>
              </w:rPr>
              <w:tab/>
            </w:r>
          </w:p>
        </w:tc>
        <w:tc>
          <w:tcPr>
            <w:tcW w:w="7938"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2 GB</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Default="00A13AC6" w:rsidP="001B3B28">
            <w:pPr>
              <w:spacing w:after="0"/>
              <w:rPr>
                <w:rFonts w:asciiTheme="majorHAnsi" w:hAnsiTheme="majorHAnsi" w:cstheme="majorHAnsi"/>
                <w:bCs/>
                <w:sz w:val="20"/>
                <w:szCs w:val="20"/>
              </w:rPr>
            </w:pPr>
          </w:p>
        </w:tc>
        <w:tc>
          <w:tcPr>
            <w:tcW w:w="2551" w:type="dxa"/>
            <w:vMerge/>
          </w:tcPr>
          <w:p w:rsidR="00A13AC6"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Funkcjonalność oprogramowania</w:t>
            </w:r>
          </w:p>
        </w:tc>
        <w:tc>
          <w:tcPr>
            <w:tcW w:w="7938" w:type="dxa"/>
            <w:vAlign w:val="center"/>
          </w:tcPr>
          <w:p w:rsidR="00A13AC6" w:rsidRPr="005A1653" w:rsidRDefault="00A13AC6" w:rsidP="005A1653">
            <w:pPr>
              <w:spacing w:after="0"/>
              <w:rPr>
                <w:rFonts w:asciiTheme="majorHAnsi" w:hAnsiTheme="majorHAnsi" w:cstheme="majorHAnsi"/>
                <w:bCs/>
                <w:sz w:val="20"/>
                <w:szCs w:val="20"/>
              </w:rPr>
            </w:pPr>
            <w:r w:rsidRPr="005A1653">
              <w:rPr>
                <w:rFonts w:asciiTheme="majorHAnsi" w:hAnsiTheme="majorHAnsi" w:cstheme="majorHAnsi"/>
                <w:bCs/>
                <w:sz w:val="20"/>
                <w:szCs w:val="20"/>
              </w:rPr>
              <w:t>- Aplikacja do nanoszenia notatek na dowolnym obrazie</w:t>
            </w:r>
          </w:p>
          <w:p w:rsidR="00A13AC6" w:rsidRPr="005A1653" w:rsidRDefault="00A13AC6" w:rsidP="005A1653">
            <w:pPr>
              <w:spacing w:after="0"/>
              <w:rPr>
                <w:rFonts w:asciiTheme="majorHAnsi" w:hAnsiTheme="majorHAnsi" w:cstheme="majorHAnsi"/>
                <w:bCs/>
                <w:sz w:val="20"/>
                <w:szCs w:val="20"/>
              </w:rPr>
            </w:pPr>
            <w:r w:rsidRPr="005A1653">
              <w:rPr>
                <w:rFonts w:asciiTheme="majorHAnsi" w:hAnsiTheme="majorHAnsi" w:cstheme="majorHAnsi"/>
                <w:bCs/>
                <w:sz w:val="20"/>
                <w:szCs w:val="20"/>
              </w:rPr>
              <w:t xml:space="preserve">- Możliwość wgrania własnego logo </w:t>
            </w:r>
          </w:p>
          <w:p w:rsidR="00A13AC6" w:rsidRPr="005A1653" w:rsidRDefault="00A13AC6" w:rsidP="005A1653">
            <w:pPr>
              <w:spacing w:after="0"/>
              <w:rPr>
                <w:rFonts w:asciiTheme="majorHAnsi" w:hAnsiTheme="majorHAnsi" w:cstheme="majorHAnsi"/>
                <w:bCs/>
                <w:sz w:val="20"/>
                <w:szCs w:val="20"/>
              </w:rPr>
            </w:pPr>
            <w:r w:rsidRPr="005A1653">
              <w:rPr>
                <w:rFonts w:asciiTheme="majorHAnsi" w:hAnsiTheme="majorHAnsi" w:cstheme="majorHAnsi"/>
                <w:bCs/>
                <w:sz w:val="20"/>
                <w:szCs w:val="20"/>
              </w:rPr>
              <w:t>- Wbudowane narządzie do przeprowadzania głosowania bez względu na źródło z jakiego wyświetlana jest treść/obraz</w:t>
            </w:r>
          </w:p>
          <w:p w:rsidR="00A13AC6" w:rsidRPr="005A1653" w:rsidRDefault="00A13AC6" w:rsidP="005A1653">
            <w:pPr>
              <w:spacing w:after="0"/>
              <w:rPr>
                <w:rFonts w:asciiTheme="majorHAnsi" w:hAnsiTheme="majorHAnsi" w:cstheme="majorHAnsi"/>
                <w:bCs/>
                <w:sz w:val="20"/>
                <w:szCs w:val="20"/>
              </w:rPr>
            </w:pPr>
            <w:r w:rsidRPr="005A1653">
              <w:rPr>
                <w:rFonts w:asciiTheme="majorHAnsi" w:hAnsiTheme="majorHAnsi" w:cstheme="majorHAnsi"/>
                <w:bCs/>
                <w:sz w:val="20"/>
                <w:szCs w:val="20"/>
              </w:rPr>
              <w:t xml:space="preserve">- Funkcja umożliwiając zablokowanie monitora przy użyciu klucza USB (Pendrive) </w:t>
            </w:r>
          </w:p>
          <w:p w:rsidR="00A13AC6" w:rsidRPr="005A1653" w:rsidRDefault="00A13AC6" w:rsidP="005A1653">
            <w:pPr>
              <w:spacing w:after="0"/>
              <w:rPr>
                <w:rFonts w:asciiTheme="majorHAnsi" w:hAnsiTheme="majorHAnsi" w:cstheme="majorHAnsi"/>
                <w:bCs/>
                <w:sz w:val="20"/>
                <w:szCs w:val="20"/>
              </w:rPr>
            </w:pPr>
            <w:r w:rsidRPr="005A1653">
              <w:rPr>
                <w:rFonts w:asciiTheme="majorHAnsi" w:hAnsiTheme="majorHAnsi" w:cstheme="majorHAnsi"/>
                <w:bCs/>
                <w:sz w:val="20"/>
                <w:szCs w:val="20"/>
              </w:rPr>
              <w:t xml:space="preserve">- Dodatkowe narzędzia systemowe  tj. stoper, minutnik, reflektor, </w:t>
            </w:r>
          </w:p>
          <w:p w:rsidR="00A13AC6" w:rsidRPr="000352C4" w:rsidRDefault="00A13AC6" w:rsidP="005A1653">
            <w:pPr>
              <w:spacing w:after="0"/>
              <w:rPr>
                <w:rFonts w:asciiTheme="majorHAnsi" w:hAnsiTheme="majorHAnsi" w:cstheme="majorHAnsi"/>
                <w:bCs/>
                <w:sz w:val="20"/>
                <w:szCs w:val="20"/>
              </w:rPr>
            </w:pPr>
            <w:r w:rsidRPr="005A1653">
              <w:rPr>
                <w:rFonts w:asciiTheme="majorHAnsi" w:hAnsiTheme="majorHAnsi" w:cstheme="majorHAnsi"/>
                <w:bCs/>
                <w:sz w:val="20"/>
                <w:szCs w:val="20"/>
              </w:rPr>
              <w:t>- Aplikacja z funkcjonalnością białej tablicy kompatybilna z systemem Windows tj. umożliwiająca edycję dokumentów stworzonych na monitorze (Android) w systemie Windows komputera/laptopa i odwrotnie.</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r w:rsidR="00A13AC6" w:rsidRPr="000352C4" w:rsidTr="00A13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4"/>
        </w:trPr>
        <w:tc>
          <w:tcPr>
            <w:tcW w:w="568" w:type="dxa"/>
            <w:vMerge/>
          </w:tcPr>
          <w:p w:rsidR="00A13AC6" w:rsidRDefault="00A13AC6" w:rsidP="001B3B28">
            <w:pPr>
              <w:spacing w:after="0"/>
              <w:rPr>
                <w:rFonts w:asciiTheme="majorHAnsi" w:hAnsiTheme="majorHAnsi" w:cstheme="majorHAnsi"/>
                <w:bCs/>
                <w:sz w:val="20"/>
                <w:szCs w:val="20"/>
              </w:rPr>
            </w:pPr>
          </w:p>
        </w:tc>
        <w:tc>
          <w:tcPr>
            <w:tcW w:w="2551" w:type="dxa"/>
            <w:vMerge/>
          </w:tcPr>
          <w:p w:rsidR="00A13AC6" w:rsidRDefault="00A13AC6" w:rsidP="001B3B28">
            <w:pPr>
              <w:spacing w:after="0"/>
              <w:rPr>
                <w:rFonts w:asciiTheme="majorHAnsi" w:hAnsiTheme="majorHAnsi" w:cstheme="majorHAnsi"/>
                <w:bCs/>
                <w:sz w:val="20"/>
                <w:szCs w:val="20"/>
              </w:rPr>
            </w:pPr>
          </w:p>
        </w:tc>
        <w:tc>
          <w:tcPr>
            <w:tcW w:w="1559" w:type="dxa"/>
            <w:vAlign w:val="center"/>
          </w:tcPr>
          <w:p w:rsidR="00A13AC6" w:rsidRPr="000352C4" w:rsidRDefault="00A13AC6" w:rsidP="001B3B28">
            <w:pPr>
              <w:spacing w:after="0"/>
              <w:rPr>
                <w:rFonts w:asciiTheme="majorHAnsi" w:hAnsiTheme="majorHAnsi" w:cstheme="majorHAnsi"/>
                <w:bCs/>
                <w:sz w:val="20"/>
                <w:szCs w:val="20"/>
              </w:rPr>
            </w:pPr>
            <w:r>
              <w:rPr>
                <w:rFonts w:asciiTheme="majorHAnsi" w:hAnsiTheme="majorHAnsi" w:cstheme="majorHAnsi"/>
                <w:bCs/>
                <w:sz w:val="20"/>
                <w:szCs w:val="20"/>
              </w:rPr>
              <w:t xml:space="preserve">Statyw jezdny </w:t>
            </w:r>
          </w:p>
        </w:tc>
        <w:tc>
          <w:tcPr>
            <w:tcW w:w="7938" w:type="dxa"/>
            <w:vAlign w:val="center"/>
          </w:tcPr>
          <w:p w:rsidR="00A13AC6" w:rsidRDefault="00A13AC6" w:rsidP="005A1653">
            <w:pPr>
              <w:spacing w:after="0"/>
              <w:rPr>
                <w:rFonts w:asciiTheme="majorHAnsi" w:hAnsiTheme="majorHAnsi" w:cstheme="majorHAnsi"/>
                <w:bCs/>
                <w:sz w:val="20"/>
                <w:szCs w:val="20"/>
              </w:rPr>
            </w:pPr>
            <w:r>
              <w:rPr>
                <w:rFonts w:asciiTheme="majorHAnsi" w:hAnsiTheme="majorHAnsi" w:cstheme="majorHAnsi"/>
                <w:bCs/>
                <w:sz w:val="20"/>
                <w:szCs w:val="20"/>
              </w:rPr>
              <w:t xml:space="preserve">    Dedykowany do oferowanego monitora     </w:t>
            </w:r>
          </w:p>
          <w:p w:rsidR="00A13AC6" w:rsidRPr="005A1653" w:rsidRDefault="00A13AC6" w:rsidP="005A1653">
            <w:pPr>
              <w:spacing w:after="0"/>
              <w:rPr>
                <w:rFonts w:asciiTheme="majorHAnsi" w:hAnsiTheme="majorHAnsi" w:cstheme="majorHAnsi"/>
                <w:bCs/>
                <w:sz w:val="20"/>
                <w:szCs w:val="20"/>
              </w:rPr>
            </w:pPr>
            <w:r>
              <w:rPr>
                <w:rFonts w:asciiTheme="majorHAnsi" w:hAnsiTheme="majorHAnsi" w:cstheme="majorHAnsi"/>
                <w:bCs/>
                <w:sz w:val="20"/>
                <w:szCs w:val="20"/>
              </w:rPr>
              <w:t xml:space="preserve">    </w:t>
            </w:r>
            <w:r w:rsidRPr="005A1653">
              <w:rPr>
                <w:rFonts w:asciiTheme="majorHAnsi" w:hAnsiTheme="majorHAnsi" w:cstheme="majorHAnsi"/>
                <w:bCs/>
                <w:sz w:val="20"/>
                <w:szCs w:val="20"/>
              </w:rPr>
              <w:t xml:space="preserve">Obciążenie </w:t>
            </w:r>
            <w:r>
              <w:rPr>
                <w:rFonts w:asciiTheme="majorHAnsi" w:hAnsiTheme="majorHAnsi" w:cstheme="majorHAnsi"/>
                <w:bCs/>
                <w:sz w:val="20"/>
                <w:szCs w:val="20"/>
              </w:rPr>
              <w:t xml:space="preserve">do </w:t>
            </w:r>
            <w:r w:rsidRPr="005A1653">
              <w:rPr>
                <w:rFonts w:asciiTheme="majorHAnsi" w:hAnsiTheme="majorHAnsi" w:cstheme="majorHAnsi"/>
                <w:bCs/>
                <w:sz w:val="20"/>
                <w:szCs w:val="20"/>
              </w:rPr>
              <w:t>1</w:t>
            </w:r>
            <w:r>
              <w:rPr>
                <w:rFonts w:asciiTheme="majorHAnsi" w:hAnsiTheme="majorHAnsi" w:cstheme="majorHAnsi"/>
                <w:bCs/>
                <w:sz w:val="20"/>
                <w:szCs w:val="20"/>
              </w:rPr>
              <w:t>2</w:t>
            </w:r>
            <w:r w:rsidRPr="005A1653">
              <w:rPr>
                <w:rFonts w:asciiTheme="majorHAnsi" w:hAnsiTheme="majorHAnsi" w:cstheme="majorHAnsi"/>
                <w:bCs/>
                <w:sz w:val="20"/>
                <w:szCs w:val="20"/>
              </w:rPr>
              <w:t>0 kg</w:t>
            </w:r>
          </w:p>
          <w:p w:rsidR="00A13AC6" w:rsidRPr="005A1653" w:rsidRDefault="00A13AC6" w:rsidP="005A1653">
            <w:pPr>
              <w:spacing w:after="0"/>
              <w:rPr>
                <w:rFonts w:asciiTheme="majorHAnsi" w:hAnsiTheme="majorHAnsi" w:cstheme="majorHAnsi"/>
                <w:bCs/>
                <w:sz w:val="20"/>
                <w:szCs w:val="20"/>
              </w:rPr>
            </w:pPr>
            <w:r w:rsidRPr="005A1653">
              <w:rPr>
                <w:rFonts w:asciiTheme="majorHAnsi" w:hAnsiTheme="majorHAnsi" w:cstheme="majorHAnsi"/>
                <w:bCs/>
                <w:sz w:val="20"/>
                <w:szCs w:val="20"/>
              </w:rPr>
              <w:t xml:space="preserve">    </w:t>
            </w:r>
            <w:r>
              <w:rPr>
                <w:rFonts w:asciiTheme="majorHAnsi" w:hAnsiTheme="majorHAnsi" w:cstheme="majorHAnsi"/>
                <w:bCs/>
                <w:sz w:val="20"/>
                <w:szCs w:val="20"/>
              </w:rPr>
              <w:t>P</w:t>
            </w:r>
            <w:r w:rsidRPr="005A1653">
              <w:rPr>
                <w:rFonts w:asciiTheme="majorHAnsi" w:hAnsiTheme="majorHAnsi" w:cstheme="majorHAnsi"/>
                <w:bCs/>
                <w:sz w:val="20"/>
                <w:szCs w:val="20"/>
              </w:rPr>
              <w:t xml:space="preserve">ółka przewidziana na </w:t>
            </w:r>
            <w:r>
              <w:rPr>
                <w:rFonts w:asciiTheme="majorHAnsi" w:hAnsiTheme="majorHAnsi" w:cstheme="majorHAnsi"/>
                <w:bCs/>
                <w:sz w:val="20"/>
                <w:szCs w:val="20"/>
              </w:rPr>
              <w:t>laptopa</w:t>
            </w:r>
            <w:r w:rsidRPr="005A1653">
              <w:rPr>
                <w:rFonts w:asciiTheme="majorHAnsi" w:hAnsiTheme="majorHAnsi" w:cstheme="majorHAnsi"/>
                <w:bCs/>
                <w:sz w:val="20"/>
                <w:szCs w:val="20"/>
              </w:rPr>
              <w:t xml:space="preserve"> lub inne akcesoria</w:t>
            </w:r>
          </w:p>
          <w:p w:rsidR="00A13AC6" w:rsidRPr="005A1653" w:rsidRDefault="00A13AC6" w:rsidP="005A1653">
            <w:pPr>
              <w:spacing w:after="0"/>
              <w:rPr>
                <w:rFonts w:asciiTheme="majorHAnsi" w:hAnsiTheme="majorHAnsi" w:cstheme="majorHAnsi"/>
                <w:bCs/>
                <w:sz w:val="20"/>
                <w:szCs w:val="20"/>
              </w:rPr>
            </w:pPr>
            <w:r w:rsidRPr="005A1653">
              <w:rPr>
                <w:rFonts w:asciiTheme="majorHAnsi" w:hAnsiTheme="majorHAnsi" w:cstheme="majorHAnsi"/>
                <w:bCs/>
                <w:sz w:val="20"/>
                <w:szCs w:val="20"/>
              </w:rPr>
              <w:t xml:space="preserve">    Stabilna konstrukcja</w:t>
            </w:r>
          </w:p>
          <w:p w:rsidR="00A13AC6" w:rsidRPr="005A1653" w:rsidRDefault="00A13AC6" w:rsidP="005A1653">
            <w:pPr>
              <w:spacing w:after="0"/>
              <w:rPr>
                <w:rFonts w:asciiTheme="majorHAnsi" w:hAnsiTheme="majorHAnsi" w:cstheme="majorHAnsi"/>
                <w:bCs/>
                <w:sz w:val="20"/>
                <w:szCs w:val="20"/>
              </w:rPr>
            </w:pPr>
            <w:r w:rsidRPr="005A1653">
              <w:rPr>
                <w:rFonts w:asciiTheme="majorHAnsi" w:hAnsiTheme="majorHAnsi" w:cstheme="majorHAnsi"/>
                <w:bCs/>
                <w:sz w:val="20"/>
                <w:szCs w:val="20"/>
              </w:rPr>
              <w:t xml:space="preserve">    Czarny kolor</w:t>
            </w:r>
          </w:p>
          <w:p w:rsidR="00A13AC6" w:rsidRPr="005A1653" w:rsidRDefault="00A13AC6" w:rsidP="005A1653">
            <w:pPr>
              <w:spacing w:after="0"/>
              <w:rPr>
                <w:rFonts w:asciiTheme="majorHAnsi" w:hAnsiTheme="majorHAnsi" w:cstheme="majorHAnsi"/>
                <w:bCs/>
                <w:sz w:val="20"/>
                <w:szCs w:val="20"/>
              </w:rPr>
            </w:pPr>
            <w:r w:rsidRPr="005A1653">
              <w:rPr>
                <w:rFonts w:asciiTheme="majorHAnsi" w:hAnsiTheme="majorHAnsi" w:cstheme="majorHAnsi"/>
                <w:bCs/>
                <w:sz w:val="20"/>
                <w:szCs w:val="20"/>
              </w:rPr>
              <w:t xml:space="preserve">    </w:t>
            </w:r>
            <w:r>
              <w:rPr>
                <w:rFonts w:asciiTheme="majorHAnsi" w:hAnsiTheme="majorHAnsi" w:cstheme="majorHAnsi"/>
                <w:bCs/>
                <w:sz w:val="20"/>
                <w:szCs w:val="20"/>
              </w:rPr>
              <w:t>Cztery g</w:t>
            </w:r>
            <w:r w:rsidRPr="005A1653">
              <w:rPr>
                <w:rFonts w:asciiTheme="majorHAnsi" w:hAnsiTheme="majorHAnsi" w:cstheme="majorHAnsi"/>
                <w:bCs/>
                <w:sz w:val="20"/>
                <w:szCs w:val="20"/>
              </w:rPr>
              <w:t>umowe kółka umożliwiają wygodne i ciche przesuwanie statywu</w:t>
            </w:r>
          </w:p>
          <w:p w:rsidR="00A13AC6" w:rsidRPr="000352C4" w:rsidRDefault="00A13AC6" w:rsidP="005A1653">
            <w:pPr>
              <w:spacing w:after="0"/>
              <w:rPr>
                <w:rFonts w:asciiTheme="majorHAnsi" w:hAnsiTheme="majorHAnsi" w:cstheme="majorHAnsi"/>
                <w:bCs/>
                <w:sz w:val="20"/>
                <w:szCs w:val="20"/>
              </w:rPr>
            </w:pPr>
            <w:r w:rsidRPr="005A1653">
              <w:rPr>
                <w:rFonts w:asciiTheme="majorHAnsi" w:hAnsiTheme="majorHAnsi" w:cstheme="majorHAnsi"/>
                <w:bCs/>
                <w:sz w:val="20"/>
                <w:szCs w:val="20"/>
              </w:rPr>
              <w:t xml:space="preserve">    Blokada </w:t>
            </w:r>
            <w:r>
              <w:rPr>
                <w:rFonts w:asciiTheme="majorHAnsi" w:hAnsiTheme="majorHAnsi" w:cstheme="majorHAnsi"/>
                <w:bCs/>
                <w:sz w:val="20"/>
                <w:szCs w:val="20"/>
              </w:rPr>
              <w:t xml:space="preserve">min. 2 </w:t>
            </w:r>
            <w:r w:rsidRPr="005A1653">
              <w:rPr>
                <w:rFonts w:asciiTheme="majorHAnsi" w:hAnsiTheme="majorHAnsi" w:cstheme="majorHAnsi"/>
                <w:bCs/>
                <w:sz w:val="20"/>
                <w:szCs w:val="20"/>
              </w:rPr>
              <w:t>kółek</w:t>
            </w:r>
          </w:p>
        </w:tc>
        <w:tc>
          <w:tcPr>
            <w:tcW w:w="1134" w:type="dxa"/>
            <w:vMerge/>
          </w:tcPr>
          <w:p w:rsidR="00A13AC6" w:rsidRPr="000352C4" w:rsidRDefault="00A13AC6" w:rsidP="001B3B28">
            <w:pPr>
              <w:spacing w:after="0"/>
              <w:rPr>
                <w:rFonts w:asciiTheme="majorHAnsi" w:hAnsiTheme="majorHAnsi" w:cstheme="majorHAnsi"/>
                <w:bCs/>
                <w:sz w:val="20"/>
                <w:szCs w:val="20"/>
              </w:rPr>
            </w:pPr>
          </w:p>
        </w:tc>
        <w:tc>
          <w:tcPr>
            <w:tcW w:w="851" w:type="dxa"/>
            <w:vMerge/>
          </w:tcPr>
          <w:p w:rsidR="00A13AC6" w:rsidRPr="000352C4" w:rsidRDefault="00A13AC6" w:rsidP="001B3B28">
            <w:pPr>
              <w:spacing w:after="0"/>
              <w:rPr>
                <w:rFonts w:asciiTheme="majorHAnsi" w:hAnsiTheme="majorHAnsi" w:cstheme="majorHAnsi"/>
                <w:bCs/>
                <w:sz w:val="20"/>
                <w:szCs w:val="20"/>
              </w:rPr>
            </w:pPr>
          </w:p>
        </w:tc>
      </w:tr>
    </w:tbl>
    <w:p w:rsidR="00F91A7B" w:rsidRDefault="00F91A7B" w:rsidP="00A13AC6"/>
    <w:sectPr w:rsidR="00F91A7B" w:rsidSect="008A00AB">
      <w:pgSz w:w="15840" w:h="12240" w:orient="landscape"/>
      <w:pgMar w:top="568"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3F36"/>
    <w:multiLevelType w:val="multilevel"/>
    <w:tmpl w:val="52DE8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869CE"/>
    <w:multiLevelType w:val="multilevel"/>
    <w:tmpl w:val="8C0E9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894D79"/>
    <w:multiLevelType w:val="multilevel"/>
    <w:tmpl w:val="BF827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3C2C0F"/>
    <w:multiLevelType w:val="multilevel"/>
    <w:tmpl w:val="CF581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416D49"/>
    <w:multiLevelType w:val="multilevel"/>
    <w:tmpl w:val="BD367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2B74D2"/>
    <w:multiLevelType w:val="multilevel"/>
    <w:tmpl w:val="D982C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4307AD"/>
    <w:multiLevelType w:val="multilevel"/>
    <w:tmpl w:val="75687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3426AF"/>
    <w:multiLevelType w:val="multilevel"/>
    <w:tmpl w:val="7096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AB5059"/>
    <w:multiLevelType w:val="multilevel"/>
    <w:tmpl w:val="44AE5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563AAE"/>
    <w:multiLevelType w:val="multilevel"/>
    <w:tmpl w:val="D79CF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9777DD"/>
    <w:multiLevelType w:val="multilevel"/>
    <w:tmpl w:val="3CD29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3E15BD"/>
    <w:multiLevelType w:val="multilevel"/>
    <w:tmpl w:val="4CEC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EB7B7E"/>
    <w:multiLevelType w:val="multilevel"/>
    <w:tmpl w:val="A8CC1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172FBC"/>
    <w:multiLevelType w:val="multilevel"/>
    <w:tmpl w:val="DB96A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DA2C7F"/>
    <w:multiLevelType w:val="multilevel"/>
    <w:tmpl w:val="63F40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7B4348"/>
    <w:multiLevelType w:val="multilevel"/>
    <w:tmpl w:val="ABC4F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561FE6"/>
    <w:multiLevelType w:val="multilevel"/>
    <w:tmpl w:val="D458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F61058"/>
    <w:multiLevelType w:val="multilevel"/>
    <w:tmpl w:val="52DC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971B0B"/>
    <w:multiLevelType w:val="multilevel"/>
    <w:tmpl w:val="38D25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9B04FA"/>
    <w:multiLevelType w:val="multilevel"/>
    <w:tmpl w:val="15F6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4D49AF"/>
    <w:multiLevelType w:val="hybridMultilevel"/>
    <w:tmpl w:val="E3FE28E0"/>
    <w:lvl w:ilvl="0" w:tplc="2624A7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D71B54"/>
    <w:multiLevelType w:val="multilevel"/>
    <w:tmpl w:val="1BA04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6554FF"/>
    <w:multiLevelType w:val="multilevel"/>
    <w:tmpl w:val="EDD6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9576CB"/>
    <w:multiLevelType w:val="multilevel"/>
    <w:tmpl w:val="46CC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2B5B7F"/>
    <w:multiLevelType w:val="multilevel"/>
    <w:tmpl w:val="B0623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C3104B"/>
    <w:multiLevelType w:val="multilevel"/>
    <w:tmpl w:val="8F308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1A4341"/>
    <w:multiLevelType w:val="multilevel"/>
    <w:tmpl w:val="C74EA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3C5825"/>
    <w:multiLevelType w:val="multilevel"/>
    <w:tmpl w:val="8CA2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FB63E0"/>
    <w:multiLevelType w:val="multilevel"/>
    <w:tmpl w:val="8FB22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097CC3"/>
    <w:multiLevelType w:val="multilevel"/>
    <w:tmpl w:val="40B6F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CC10EB"/>
    <w:multiLevelType w:val="multilevel"/>
    <w:tmpl w:val="87B80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BF209B"/>
    <w:multiLevelType w:val="multilevel"/>
    <w:tmpl w:val="3FF86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9A29D7"/>
    <w:multiLevelType w:val="multilevel"/>
    <w:tmpl w:val="CAA471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CD4AF4"/>
    <w:multiLevelType w:val="multilevel"/>
    <w:tmpl w:val="80360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5A2FEE"/>
    <w:multiLevelType w:val="multilevel"/>
    <w:tmpl w:val="02D0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8A5DA7"/>
    <w:multiLevelType w:val="multilevel"/>
    <w:tmpl w:val="1320F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A00488"/>
    <w:multiLevelType w:val="multilevel"/>
    <w:tmpl w:val="1D8E5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5"/>
  </w:num>
  <w:num w:numId="3">
    <w:abstractNumId w:val="18"/>
  </w:num>
  <w:num w:numId="4">
    <w:abstractNumId w:val="29"/>
  </w:num>
  <w:num w:numId="5">
    <w:abstractNumId w:val="2"/>
  </w:num>
  <w:num w:numId="6">
    <w:abstractNumId w:val="11"/>
  </w:num>
  <w:num w:numId="7">
    <w:abstractNumId w:val="27"/>
  </w:num>
  <w:num w:numId="8">
    <w:abstractNumId w:val="19"/>
  </w:num>
  <w:num w:numId="9">
    <w:abstractNumId w:val="4"/>
  </w:num>
  <w:num w:numId="10">
    <w:abstractNumId w:val="9"/>
  </w:num>
  <w:num w:numId="11">
    <w:abstractNumId w:val="3"/>
  </w:num>
  <w:num w:numId="12">
    <w:abstractNumId w:val="15"/>
  </w:num>
  <w:num w:numId="13">
    <w:abstractNumId w:val="12"/>
  </w:num>
  <w:num w:numId="14">
    <w:abstractNumId w:val="5"/>
  </w:num>
  <w:num w:numId="15">
    <w:abstractNumId w:val="30"/>
  </w:num>
  <w:num w:numId="16">
    <w:abstractNumId w:val="7"/>
  </w:num>
  <w:num w:numId="17">
    <w:abstractNumId w:val="8"/>
  </w:num>
  <w:num w:numId="18">
    <w:abstractNumId w:val="21"/>
  </w:num>
  <w:num w:numId="19">
    <w:abstractNumId w:val="34"/>
  </w:num>
  <w:num w:numId="20">
    <w:abstractNumId w:val="13"/>
  </w:num>
  <w:num w:numId="21">
    <w:abstractNumId w:val="31"/>
  </w:num>
  <w:num w:numId="22">
    <w:abstractNumId w:val="24"/>
  </w:num>
  <w:num w:numId="23">
    <w:abstractNumId w:val="10"/>
  </w:num>
  <w:num w:numId="24">
    <w:abstractNumId w:val="28"/>
  </w:num>
  <w:num w:numId="25">
    <w:abstractNumId w:val="26"/>
  </w:num>
  <w:num w:numId="26">
    <w:abstractNumId w:val="1"/>
  </w:num>
  <w:num w:numId="27">
    <w:abstractNumId w:val="16"/>
  </w:num>
  <w:num w:numId="28">
    <w:abstractNumId w:val="14"/>
  </w:num>
  <w:num w:numId="29">
    <w:abstractNumId w:val="0"/>
  </w:num>
  <w:num w:numId="30">
    <w:abstractNumId w:val="36"/>
  </w:num>
  <w:num w:numId="31">
    <w:abstractNumId w:val="17"/>
  </w:num>
  <w:num w:numId="32">
    <w:abstractNumId w:val="35"/>
  </w:num>
  <w:num w:numId="33">
    <w:abstractNumId w:val="22"/>
  </w:num>
  <w:num w:numId="34">
    <w:abstractNumId w:val="32"/>
  </w:num>
  <w:num w:numId="35">
    <w:abstractNumId w:val="6"/>
  </w:num>
  <w:num w:numId="36">
    <w:abstractNumId w:val="33"/>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4BA"/>
    <w:rsid w:val="000035A3"/>
    <w:rsid w:val="00007A11"/>
    <w:rsid w:val="000352C4"/>
    <w:rsid w:val="000D23E7"/>
    <w:rsid w:val="00111EF4"/>
    <w:rsid w:val="00164BBC"/>
    <w:rsid w:val="00171CFE"/>
    <w:rsid w:val="001B3B28"/>
    <w:rsid w:val="001D2A3C"/>
    <w:rsid w:val="002100DB"/>
    <w:rsid w:val="0023486B"/>
    <w:rsid w:val="00275560"/>
    <w:rsid w:val="002F2439"/>
    <w:rsid w:val="002F72BC"/>
    <w:rsid w:val="003259F4"/>
    <w:rsid w:val="00393C04"/>
    <w:rsid w:val="00397E6E"/>
    <w:rsid w:val="003B0AD5"/>
    <w:rsid w:val="003D6CDA"/>
    <w:rsid w:val="00442DFA"/>
    <w:rsid w:val="0045590D"/>
    <w:rsid w:val="00467C57"/>
    <w:rsid w:val="00476310"/>
    <w:rsid w:val="004C79D6"/>
    <w:rsid w:val="004D1958"/>
    <w:rsid w:val="005A1653"/>
    <w:rsid w:val="006259CE"/>
    <w:rsid w:val="00652C9C"/>
    <w:rsid w:val="00653E70"/>
    <w:rsid w:val="00683EE8"/>
    <w:rsid w:val="006B6F10"/>
    <w:rsid w:val="006C62BB"/>
    <w:rsid w:val="006D3A5E"/>
    <w:rsid w:val="00732F43"/>
    <w:rsid w:val="00763436"/>
    <w:rsid w:val="007D77F8"/>
    <w:rsid w:val="00806578"/>
    <w:rsid w:val="00815BAD"/>
    <w:rsid w:val="0083077F"/>
    <w:rsid w:val="008768A7"/>
    <w:rsid w:val="008A00AB"/>
    <w:rsid w:val="008B43E6"/>
    <w:rsid w:val="008C4CE4"/>
    <w:rsid w:val="00915545"/>
    <w:rsid w:val="009205FB"/>
    <w:rsid w:val="0094396A"/>
    <w:rsid w:val="00971CB0"/>
    <w:rsid w:val="00992C66"/>
    <w:rsid w:val="00995362"/>
    <w:rsid w:val="009A3638"/>
    <w:rsid w:val="009D2A05"/>
    <w:rsid w:val="009F7622"/>
    <w:rsid w:val="00A13AC6"/>
    <w:rsid w:val="00A144BA"/>
    <w:rsid w:val="00A94A14"/>
    <w:rsid w:val="00AF22F5"/>
    <w:rsid w:val="00AF36EB"/>
    <w:rsid w:val="00B20503"/>
    <w:rsid w:val="00BD7A40"/>
    <w:rsid w:val="00CE751B"/>
    <w:rsid w:val="00CF31B6"/>
    <w:rsid w:val="00D023E8"/>
    <w:rsid w:val="00D612C4"/>
    <w:rsid w:val="00D62C19"/>
    <w:rsid w:val="00D85E26"/>
    <w:rsid w:val="00D97B43"/>
    <w:rsid w:val="00E20D06"/>
    <w:rsid w:val="00EA6B59"/>
    <w:rsid w:val="00EB46EB"/>
    <w:rsid w:val="00F139C8"/>
    <w:rsid w:val="00F733FF"/>
    <w:rsid w:val="00F76E07"/>
    <w:rsid w:val="00F91A7B"/>
    <w:rsid w:val="00FF17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5816C8"/>
  <w15:docId w15:val="{89D3C086-BB56-487C-8DDF-6F1217FC7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97B43"/>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A144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nhideWhenUsed/>
    <w:rsid w:val="00A144BA"/>
    <w:rPr>
      <w:color w:val="0563C1" w:themeColor="hyperlink"/>
      <w:u w:val="single"/>
    </w:rPr>
  </w:style>
  <w:style w:type="paragraph" w:styleId="Akapitzlist">
    <w:name w:val="List Paragraph"/>
    <w:basedOn w:val="Normalny"/>
    <w:uiPriority w:val="34"/>
    <w:qFormat/>
    <w:rsid w:val="00A144BA"/>
    <w:pPr>
      <w:ind w:left="720"/>
      <w:contextualSpacing/>
    </w:pPr>
  </w:style>
  <w:style w:type="character" w:customStyle="1" w:styleId="attribute-value">
    <w:name w:val="attribute-value"/>
    <w:basedOn w:val="Domylnaczcionkaakapitu"/>
    <w:rsid w:val="000352C4"/>
  </w:style>
  <w:style w:type="table" w:customStyle="1" w:styleId="TableGrid">
    <w:name w:val="TableGrid"/>
    <w:rsid w:val="002F2439"/>
    <w:pPr>
      <w:spacing w:after="0" w:line="240" w:lineRule="auto"/>
    </w:pPr>
    <w:rPr>
      <w:rFonts w:eastAsiaTheme="minorEastAsia"/>
      <w:lang w:eastAsia="pl-PL"/>
    </w:rPr>
    <w:tblPr>
      <w:tblCellMar>
        <w:top w:w="0" w:type="dxa"/>
        <w:left w:w="0" w:type="dxa"/>
        <w:bottom w:w="0" w:type="dxa"/>
        <w:right w:w="0" w:type="dxa"/>
      </w:tblCellMar>
    </w:tblPr>
  </w:style>
  <w:style w:type="character" w:customStyle="1" w:styleId="selected">
    <w:name w:val="selected"/>
    <w:basedOn w:val="Domylnaczcionkaakapitu"/>
    <w:rsid w:val="00732F43"/>
  </w:style>
  <w:style w:type="character" w:styleId="UyteHipercze">
    <w:name w:val="FollowedHyperlink"/>
    <w:basedOn w:val="Domylnaczcionkaakapitu"/>
    <w:uiPriority w:val="99"/>
    <w:semiHidden/>
    <w:unhideWhenUsed/>
    <w:rsid w:val="001B3B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094221">
      <w:bodyDiv w:val="1"/>
      <w:marLeft w:val="0"/>
      <w:marRight w:val="0"/>
      <w:marTop w:val="0"/>
      <w:marBottom w:val="0"/>
      <w:divBdr>
        <w:top w:val="none" w:sz="0" w:space="0" w:color="auto"/>
        <w:left w:val="none" w:sz="0" w:space="0" w:color="auto"/>
        <w:bottom w:val="none" w:sz="0" w:space="0" w:color="auto"/>
        <w:right w:val="none" w:sz="0" w:space="0" w:color="auto"/>
      </w:divBdr>
    </w:div>
    <w:div w:id="403534215">
      <w:bodyDiv w:val="1"/>
      <w:marLeft w:val="0"/>
      <w:marRight w:val="0"/>
      <w:marTop w:val="0"/>
      <w:marBottom w:val="0"/>
      <w:divBdr>
        <w:top w:val="none" w:sz="0" w:space="0" w:color="auto"/>
        <w:left w:val="none" w:sz="0" w:space="0" w:color="auto"/>
        <w:bottom w:val="none" w:sz="0" w:space="0" w:color="auto"/>
        <w:right w:val="none" w:sz="0" w:space="0" w:color="auto"/>
      </w:divBdr>
    </w:div>
    <w:div w:id="2118333229">
      <w:bodyDiv w:val="1"/>
      <w:marLeft w:val="0"/>
      <w:marRight w:val="0"/>
      <w:marTop w:val="0"/>
      <w:marBottom w:val="0"/>
      <w:divBdr>
        <w:top w:val="none" w:sz="0" w:space="0" w:color="auto"/>
        <w:left w:val="none" w:sz="0" w:space="0" w:color="auto"/>
        <w:bottom w:val="none" w:sz="0" w:space="0" w:color="auto"/>
        <w:right w:val="none" w:sz="0" w:space="0" w:color="auto"/>
      </w:divBdr>
      <w:divsChild>
        <w:div w:id="1422147025">
          <w:marLeft w:val="0"/>
          <w:marRight w:val="0"/>
          <w:marTop w:val="0"/>
          <w:marBottom w:val="0"/>
          <w:divBdr>
            <w:top w:val="none" w:sz="0" w:space="0" w:color="auto"/>
            <w:left w:val="none" w:sz="0" w:space="0" w:color="auto"/>
            <w:bottom w:val="none" w:sz="0" w:space="0" w:color="auto"/>
            <w:right w:val="none" w:sz="0" w:space="0" w:color="auto"/>
          </w:divBdr>
          <w:divsChild>
            <w:div w:id="944073610">
              <w:marLeft w:val="0"/>
              <w:marRight w:val="0"/>
              <w:marTop w:val="0"/>
              <w:marBottom w:val="0"/>
              <w:divBdr>
                <w:top w:val="none" w:sz="0" w:space="0" w:color="auto"/>
                <w:left w:val="none" w:sz="0" w:space="0" w:color="auto"/>
                <w:bottom w:val="none" w:sz="0" w:space="0" w:color="auto"/>
                <w:right w:val="none" w:sz="0" w:space="0" w:color="auto"/>
              </w:divBdr>
              <w:divsChild>
                <w:div w:id="1128743522">
                  <w:marLeft w:val="0"/>
                  <w:marRight w:val="0"/>
                  <w:marTop w:val="0"/>
                  <w:marBottom w:val="0"/>
                  <w:divBdr>
                    <w:top w:val="none" w:sz="0" w:space="0" w:color="auto"/>
                    <w:left w:val="none" w:sz="0" w:space="0" w:color="auto"/>
                    <w:bottom w:val="none" w:sz="0" w:space="0" w:color="auto"/>
                    <w:right w:val="none" w:sz="0" w:space="0" w:color="auto"/>
                  </w:divBdr>
                </w:div>
              </w:divsChild>
            </w:div>
            <w:div w:id="688608254">
              <w:marLeft w:val="0"/>
              <w:marRight w:val="0"/>
              <w:marTop w:val="0"/>
              <w:marBottom w:val="0"/>
              <w:divBdr>
                <w:top w:val="none" w:sz="0" w:space="0" w:color="auto"/>
                <w:left w:val="none" w:sz="0" w:space="0" w:color="auto"/>
                <w:bottom w:val="none" w:sz="0" w:space="0" w:color="auto"/>
                <w:right w:val="none" w:sz="0" w:space="0" w:color="auto"/>
              </w:divBdr>
              <w:divsChild>
                <w:div w:id="1085538385">
                  <w:marLeft w:val="0"/>
                  <w:marRight w:val="0"/>
                  <w:marTop w:val="0"/>
                  <w:marBottom w:val="0"/>
                  <w:divBdr>
                    <w:top w:val="none" w:sz="0" w:space="0" w:color="auto"/>
                    <w:left w:val="none" w:sz="0" w:space="0" w:color="auto"/>
                    <w:bottom w:val="none" w:sz="0" w:space="0" w:color="auto"/>
                    <w:right w:val="none" w:sz="0" w:space="0" w:color="auto"/>
                  </w:divBdr>
                </w:div>
              </w:divsChild>
            </w:div>
            <w:div w:id="1028488478">
              <w:marLeft w:val="0"/>
              <w:marRight w:val="0"/>
              <w:marTop w:val="0"/>
              <w:marBottom w:val="0"/>
              <w:divBdr>
                <w:top w:val="none" w:sz="0" w:space="0" w:color="auto"/>
                <w:left w:val="none" w:sz="0" w:space="0" w:color="auto"/>
                <w:bottom w:val="none" w:sz="0" w:space="0" w:color="auto"/>
                <w:right w:val="none" w:sz="0" w:space="0" w:color="auto"/>
              </w:divBdr>
              <w:divsChild>
                <w:div w:id="1192644478">
                  <w:marLeft w:val="0"/>
                  <w:marRight w:val="0"/>
                  <w:marTop w:val="0"/>
                  <w:marBottom w:val="0"/>
                  <w:divBdr>
                    <w:top w:val="none" w:sz="0" w:space="0" w:color="auto"/>
                    <w:left w:val="none" w:sz="0" w:space="0" w:color="auto"/>
                    <w:bottom w:val="none" w:sz="0" w:space="0" w:color="auto"/>
                    <w:right w:val="none" w:sz="0" w:space="0" w:color="auto"/>
                  </w:divBdr>
                </w:div>
              </w:divsChild>
            </w:div>
            <w:div w:id="427433541">
              <w:marLeft w:val="0"/>
              <w:marRight w:val="0"/>
              <w:marTop w:val="0"/>
              <w:marBottom w:val="0"/>
              <w:divBdr>
                <w:top w:val="none" w:sz="0" w:space="0" w:color="auto"/>
                <w:left w:val="none" w:sz="0" w:space="0" w:color="auto"/>
                <w:bottom w:val="none" w:sz="0" w:space="0" w:color="auto"/>
                <w:right w:val="none" w:sz="0" w:space="0" w:color="auto"/>
              </w:divBdr>
              <w:divsChild>
                <w:div w:id="651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695395">
          <w:marLeft w:val="0"/>
          <w:marRight w:val="0"/>
          <w:marTop w:val="0"/>
          <w:marBottom w:val="0"/>
          <w:divBdr>
            <w:top w:val="none" w:sz="0" w:space="0" w:color="auto"/>
            <w:left w:val="none" w:sz="0" w:space="0" w:color="auto"/>
            <w:bottom w:val="none" w:sz="0" w:space="0" w:color="auto"/>
            <w:right w:val="none" w:sz="0" w:space="0" w:color="auto"/>
          </w:divBdr>
          <w:divsChild>
            <w:div w:id="1994092338">
              <w:marLeft w:val="0"/>
              <w:marRight w:val="0"/>
              <w:marTop w:val="0"/>
              <w:marBottom w:val="0"/>
              <w:divBdr>
                <w:top w:val="none" w:sz="0" w:space="0" w:color="auto"/>
                <w:left w:val="none" w:sz="0" w:space="0" w:color="auto"/>
                <w:bottom w:val="none" w:sz="0" w:space="0" w:color="auto"/>
                <w:right w:val="none" w:sz="0" w:space="0" w:color="auto"/>
              </w:divBdr>
              <w:divsChild>
                <w:div w:id="228467147">
                  <w:marLeft w:val="0"/>
                  <w:marRight w:val="0"/>
                  <w:marTop w:val="0"/>
                  <w:marBottom w:val="0"/>
                  <w:divBdr>
                    <w:top w:val="none" w:sz="0" w:space="0" w:color="auto"/>
                    <w:left w:val="none" w:sz="0" w:space="0" w:color="auto"/>
                    <w:bottom w:val="none" w:sz="0" w:space="0" w:color="auto"/>
                    <w:right w:val="none" w:sz="0" w:space="0" w:color="auto"/>
                  </w:divBdr>
                </w:div>
              </w:divsChild>
            </w:div>
            <w:div w:id="1281448569">
              <w:marLeft w:val="0"/>
              <w:marRight w:val="0"/>
              <w:marTop w:val="0"/>
              <w:marBottom w:val="0"/>
              <w:divBdr>
                <w:top w:val="none" w:sz="0" w:space="0" w:color="auto"/>
                <w:left w:val="none" w:sz="0" w:space="0" w:color="auto"/>
                <w:bottom w:val="none" w:sz="0" w:space="0" w:color="auto"/>
                <w:right w:val="none" w:sz="0" w:space="0" w:color="auto"/>
              </w:divBdr>
              <w:divsChild>
                <w:div w:id="19211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214163">
          <w:marLeft w:val="0"/>
          <w:marRight w:val="0"/>
          <w:marTop w:val="0"/>
          <w:marBottom w:val="0"/>
          <w:divBdr>
            <w:top w:val="none" w:sz="0" w:space="0" w:color="auto"/>
            <w:left w:val="none" w:sz="0" w:space="0" w:color="auto"/>
            <w:bottom w:val="none" w:sz="0" w:space="0" w:color="auto"/>
            <w:right w:val="none" w:sz="0" w:space="0" w:color="auto"/>
          </w:divBdr>
          <w:divsChild>
            <w:div w:id="841236750">
              <w:marLeft w:val="0"/>
              <w:marRight w:val="0"/>
              <w:marTop w:val="0"/>
              <w:marBottom w:val="0"/>
              <w:divBdr>
                <w:top w:val="none" w:sz="0" w:space="0" w:color="auto"/>
                <w:left w:val="none" w:sz="0" w:space="0" w:color="auto"/>
                <w:bottom w:val="none" w:sz="0" w:space="0" w:color="auto"/>
                <w:right w:val="none" w:sz="0" w:space="0" w:color="auto"/>
              </w:divBdr>
            </w:div>
          </w:divsChild>
        </w:div>
        <w:div w:id="1509515168">
          <w:marLeft w:val="0"/>
          <w:marRight w:val="0"/>
          <w:marTop w:val="0"/>
          <w:marBottom w:val="0"/>
          <w:divBdr>
            <w:top w:val="none" w:sz="0" w:space="0" w:color="auto"/>
            <w:left w:val="none" w:sz="0" w:space="0" w:color="auto"/>
            <w:bottom w:val="none" w:sz="0" w:space="0" w:color="auto"/>
            <w:right w:val="none" w:sz="0" w:space="0" w:color="auto"/>
          </w:divBdr>
          <w:divsChild>
            <w:div w:id="475688654">
              <w:marLeft w:val="0"/>
              <w:marRight w:val="0"/>
              <w:marTop w:val="0"/>
              <w:marBottom w:val="0"/>
              <w:divBdr>
                <w:top w:val="none" w:sz="0" w:space="0" w:color="auto"/>
                <w:left w:val="none" w:sz="0" w:space="0" w:color="auto"/>
                <w:bottom w:val="none" w:sz="0" w:space="0" w:color="auto"/>
                <w:right w:val="none" w:sz="0" w:space="0" w:color="auto"/>
              </w:divBdr>
              <w:divsChild>
                <w:div w:id="1265574188">
                  <w:marLeft w:val="0"/>
                  <w:marRight w:val="0"/>
                  <w:marTop w:val="0"/>
                  <w:marBottom w:val="0"/>
                  <w:divBdr>
                    <w:top w:val="none" w:sz="0" w:space="0" w:color="auto"/>
                    <w:left w:val="none" w:sz="0" w:space="0" w:color="auto"/>
                    <w:bottom w:val="none" w:sz="0" w:space="0" w:color="auto"/>
                    <w:right w:val="none" w:sz="0" w:space="0" w:color="auto"/>
                  </w:divBdr>
                </w:div>
              </w:divsChild>
            </w:div>
            <w:div w:id="2079982707">
              <w:marLeft w:val="0"/>
              <w:marRight w:val="0"/>
              <w:marTop w:val="0"/>
              <w:marBottom w:val="0"/>
              <w:divBdr>
                <w:top w:val="none" w:sz="0" w:space="0" w:color="auto"/>
                <w:left w:val="none" w:sz="0" w:space="0" w:color="auto"/>
                <w:bottom w:val="none" w:sz="0" w:space="0" w:color="auto"/>
                <w:right w:val="none" w:sz="0" w:space="0" w:color="auto"/>
              </w:divBdr>
              <w:divsChild>
                <w:div w:id="1935699345">
                  <w:marLeft w:val="0"/>
                  <w:marRight w:val="0"/>
                  <w:marTop w:val="0"/>
                  <w:marBottom w:val="0"/>
                  <w:divBdr>
                    <w:top w:val="none" w:sz="0" w:space="0" w:color="auto"/>
                    <w:left w:val="none" w:sz="0" w:space="0" w:color="auto"/>
                    <w:bottom w:val="none" w:sz="0" w:space="0" w:color="auto"/>
                    <w:right w:val="none" w:sz="0" w:space="0" w:color="auto"/>
                  </w:divBdr>
                </w:div>
              </w:divsChild>
            </w:div>
            <w:div w:id="1200313033">
              <w:marLeft w:val="0"/>
              <w:marRight w:val="0"/>
              <w:marTop w:val="0"/>
              <w:marBottom w:val="0"/>
              <w:divBdr>
                <w:top w:val="none" w:sz="0" w:space="0" w:color="auto"/>
                <w:left w:val="none" w:sz="0" w:space="0" w:color="auto"/>
                <w:bottom w:val="none" w:sz="0" w:space="0" w:color="auto"/>
                <w:right w:val="none" w:sz="0" w:space="0" w:color="auto"/>
              </w:divBdr>
              <w:divsChild>
                <w:div w:id="931471778">
                  <w:marLeft w:val="0"/>
                  <w:marRight w:val="0"/>
                  <w:marTop w:val="0"/>
                  <w:marBottom w:val="0"/>
                  <w:divBdr>
                    <w:top w:val="none" w:sz="0" w:space="0" w:color="auto"/>
                    <w:left w:val="none" w:sz="0" w:space="0" w:color="auto"/>
                    <w:bottom w:val="none" w:sz="0" w:space="0" w:color="auto"/>
                    <w:right w:val="none" w:sz="0" w:space="0" w:color="auto"/>
                  </w:divBdr>
                </w:div>
              </w:divsChild>
            </w:div>
            <w:div w:id="749346634">
              <w:marLeft w:val="0"/>
              <w:marRight w:val="0"/>
              <w:marTop w:val="0"/>
              <w:marBottom w:val="0"/>
              <w:divBdr>
                <w:top w:val="none" w:sz="0" w:space="0" w:color="auto"/>
                <w:left w:val="none" w:sz="0" w:space="0" w:color="auto"/>
                <w:bottom w:val="none" w:sz="0" w:space="0" w:color="auto"/>
                <w:right w:val="none" w:sz="0" w:space="0" w:color="auto"/>
              </w:divBdr>
              <w:divsChild>
                <w:div w:id="21269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814916">
          <w:marLeft w:val="0"/>
          <w:marRight w:val="0"/>
          <w:marTop w:val="0"/>
          <w:marBottom w:val="0"/>
          <w:divBdr>
            <w:top w:val="none" w:sz="0" w:space="0" w:color="auto"/>
            <w:left w:val="none" w:sz="0" w:space="0" w:color="auto"/>
            <w:bottom w:val="none" w:sz="0" w:space="0" w:color="auto"/>
            <w:right w:val="none" w:sz="0" w:space="0" w:color="auto"/>
          </w:divBdr>
          <w:divsChild>
            <w:div w:id="66851129">
              <w:marLeft w:val="0"/>
              <w:marRight w:val="0"/>
              <w:marTop w:val="0"/>
              <w:marBottom w:val="0"/>
              <w:divBdr>
                <w:top w:val="none" w:sz="0" w:space="0" w:color="auto"/>
                <w:left w:val="none" w:sz="0" w:space="0" w:color="auto"/>
                <w:bottom w:val="none" w:sz="0" w:space="0" w:color="auto"/>
                <w:right w:val="none" w:sz="0" w:space="0" w:color="auto"/>
              </w:divBdr>
              <w:divsChild>
                <w:div w:id="346100347">
                  <w:marLeft w:val="0"/>
                  <w:marRight w:val="0"/>
                  <w:marTop w:val="0"/>
                  <w:marBottom w:val="0"/>
                  <w:divBdr>
                    <w:top w:val="none" w:sz="0" w:space="0" w:color="auto"/>
                    <w:left w:val="none" w:sz="0" w:space="0" w:color="auto"/>
                    <w:bottom w:val="none" w:sz="0" w:space="0" w:color="auto"/>
                    <w:right w:val="none" w:sz="0" w:space="0" w:color="auto"/>
                  </w:divBdr>
                </w:div>
              </w:divsChild>
            </w:div>
            <w:div w:id="1204901721">
              <w:marLeft w:val="0"/>
              <w:marRight w:val="0"/>
              <w:marTop w:val="0"/>
              <w:marBottom w:val="0"/>
              <w:divBdr>
                <w:top w:val="none" w:sz="0" w:space="0" w:color="auto"/>
                <w:left w:val="none" w:sz="0" w:space="0" w:color="auto"/>
                <w:bottom w:val="none" w:sz="0" w:space="0" w:color="auto"/>
                <w:right w:val="none" w:sz="0" w:space="0" w:color="auto"/>
              </w:divBdr>
              <w:divsChild>
                <w:div w:id="1361468968">
                  <w:marLeft w:val="0"/>
                  <w:marRight w:val="0"/>
                  <w:marTop w:val="0"/>
                  <w:marBottom w:val="0"/>
                  <w:divBdr>
                    <w:top w:val="none" w:sz="0" w:space="0" w:color="auto"/>
                    <w:left w:val="none" w:sz="0" w:space="0" w:color="auto"/>
                    <w:bottom w:val="none" w:sz="0" w:space="0" w:color="auto"/>
                    <w:right w:val="none" w:sz="0" w:space="0" w:color="auto"/>
                  </w:divBdr>
                </w:div>
              </w:divsChild>
            </w:div>
            <w:div w:id="464785832">
              <w:marLeft w:val="0"/>
              <w:marRight w:val="0"/>
              <w:marTop w:val="0"/>
              <w:marBottom w:val="0"/>
              <w:divBdr>
                <w:top w:val="none" w:sz="0" w:space="0" w:color="auto"/>
                <w:left w:val="none" w:sz="0" w:space="0" w:color="auto"/>
                <w:bottom w:val="none" w:sz="0" w:space="0" w:color="auto"/>
                <w:right w:val="none" w:sz="0" w:space="0" w:color="auto"/>
              </w:divBdr>
              <w:divsChild>
                <w:div w:id="644241271">
                  <w:marLeft w:val="0"/>
                  <w:marRight w:val="0"/>
                  <w:marTop w:val="0"/>
                  <w:marBottom w:val="0"/>
                  <w:divBdr>
                    <w:top w:val="none" w:sz="0" w:space="0" w:color="auto"/>
                    <w:left w:val="none" w:sz="0" w:space="0" w:color="auto"/>
                    <w:bottom w:val="none" w:sz="0" w:space="0" w:color="auto"/>
                    <w:right w:val="none" w:sz="0" w:space="0" w:color="auto"/>
                  </w:divBdr>
                </w:div>
              </w:divsChild>
            </w:div>
            <w:div w:id="1951203749">
              <w:marLeft w:val="0"/>
              <w:marRight w:val="0"/>
              <w:marTop w:val="0"/>
              <w:marBottom w:val="0"/>
              <w:divBdr>
                <w:top w:val="none" w:sz="0" w:space="0" w:color="auto"/>
                <w:left w:val="none" w:sz="0" w:space="0" w:color="auto"/>
                <w:bottom w:val="none" w:sz="0" w:space="0" w:color="auto"/>
                <w:right w:val="none" w:sz="0" w:space="0" w:color="auto"/>
              </w:divBdr>
              <w:divsChild>
                <w:div w:id="185121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945315">
          <w:marLeft w:val="0"/>
          <w:marRight w:val="0"/>
          <w:marTop w:val="0"/>
          <w:marBottom w:val="0"/>
          <w:divBdr>
            <w:top w:val="none" w:sz="0" w:space="0" w:color="auto"/>
            <w:left w:val="none" w:sz="0" w:space="0" w:color="auto"/>
            <w:bottom w:val="none" w:sz="0" w:space="0" w:color="auto"/>
            <w:right w:val="none" w:sz="0" w:space="0" w:color="auto"/>
          </w:divBdr>
          <w:divsChild>
            <w:div w:id="839002554">
              <w:marLeft w:val="0"/>
              <w:marRight w:val="0"/>
              <w:marTop w:val="0"/>
              <w:marBottom w:val="0"/>
              <w:divBdr>
                <w:top w:val="none" w:sz="0" w:space="0" w:color="auto"/>
                <w:left w:val="none" w:sz="0" w:space="0" w:color="auto"/>
                <w:bottom w:val="none" w:sz="0" w:space="0" w:color="auto"/>
                <w:right w:val="none" w:sz="0" w:space="0" w:color="auto"/>
              </w:divBdr>
              <w:divsChild>
                <w:div w:id="1721392679">
                  <w:marLeft w:val="0"/>
                  <w:marRight w:val="0"/>
                  <w:marTop w:val="0"/>
                  <w:marBottom w:val="0"/>
                  <w:divBdr>
                    <w:top w:val="none" w:sz="0" w:space="0" w:color="auto"/>
                    <w:left w:val="none" w:sz="0" w:space="0" w:color="auto"/>
                    <w:bottom w:val="none" w:sz="0" w:space="0" w:color="auto"/>
                    <w:right w:val="none" w:sz="0" w:space="0" w:color="auto"/>
                  </w:divBdr>
                </w:div>
              </w:divsChild>
            </w:div>
            <w:div w:id="422804570">
              <w:marLeft w:val="0"/>
              <w:marRight w:val="0"/>
              <w:marTop w:val="0"/>
              <w:marBottom w:val="0"/>
              <w:divBdr>
                <w:top w:val="none" w:sz="0" w:space="0" w:color="auto"/>
                <w:left w:val="none" w:sz="0" w:space="0" w:color="auto"/>
                <w:bottom w:val="none" w:sz="0" w:space="0" w:color="auto"/>
                <w:right w:val="none" w:sz="0" w:space="0" w:color="auto"/>
              </w:divBdr>
              <w:divsChild>
                <w:div w:id="1520000164">
                  <w:marLeft w:val="0"/>
                  <w:marRight w:val="0"/>
                  <w:marTop w:val="0"/>
                  <w:marBottom w:val="0"/>
                  <w:divBdr>
                    <w:top w:val="none" w:sz="0" w:space="0" w:color="auto"/>
                    <w:left w:val="none" w:sz="0" w:space="0" w:color="auto"/>
                    <w:bottom w:val="none" w:sz="0" w:space="0" w:color="auto"/>
                    <w:right w:val="none" w:sz="0" w:space="0" w:color="auto"/>
                  </w:divBdr>
                </w:div>
              </w:divsChild>
            </w:div>
            <w:div w:id="1284969243">
              <w:marLeft w:val="0"/>
              <w:marRight w:val="0"/>
              <w:marTop w:val="0"/>
              <w:marBottom w:val="0"/>
              <w:divBdr>
                <w:top w:val="none" w:sz="0" w:space="0" w:color="auto"/>
                <w:left w:val="none" w:sz="0" w:space="0" w:color="auto"/>
                <w:bottom w:val="none" w:sz="0" w:space="0" w:color="auto"/>
                <w:right w:val="none" w:sz="0" w:space="0" w:color="auto"/>
              </w:divBdr>
              <w:divsChild>
                <w:div w:id="945698872">
                  <w:marLeft w:val="0"/>
                  <w:marRight w:val="0"/>
                  <w:marTop w:val="0"/>
                  <w:marBottom w:val="0"/>
                  <w:divBdr>
                    <w:top w:val="none" w:sz="0" w:space="0" w:color="auto"/>
                    <w:left w:val="none" w:sz="0" w:space="0" w:color="auto"/>
                    <w:bottom w:val="none" w:sz="0" w:space="0" w:color="auto"/>
                    <w:right w:val="none" w:sz="0" w:space="0" w:color="auto"/>
                  </w:divBdr>
                </w:div>
              </w:divsChild>
            </w:div>
            <w:div w:id="1644390883">
              <w:marLeft w:val="0"/>
              <w:marRight w:val="0"/>
              <w:marTop w:val="0"/>
              <w:marBottom w:val="0"/>
              <w:divBdr>
                <w:top w:val="none" w:sz="0" w:space="0" w:color="auto"/>
                <w:left w:val="none" w:sz="0" w:space="0" w:color="auto"/>
                <w:bottom w:val="none" w:sz="0" w:space="0" w:color="auto"/>
                <w:right w:val="none" w:sz="0" w:space="0" w:color="auto"/>
              </w:divBdr>
              <w:divsChild>
                <w:div w:id="18586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692583">
          <w:marLeft w:val="0"/>
          <w:marRight w:val="0"/>
          <w:marTop w:val="0"/>
          <w:marBottom w:val="0"/>
          <w:divBdr>
            <w:top w:val="none" w:sz="0" w:space="0" w:color="auto"/>
            <w:left w:val="none" w:sz="0" w:space="0" w:color="auto"/>
            <w:bottom w:val="none" w:sz="0" w:space="0" w:color="auto"/>
            <w:right w:val="none" w:sz="0" w:space="0" w:color="auto"/>
          </w:divBdr>
          <w:divsChild>
            <w:div w:id="1142625571">
              <w:marLeft w:val="0"/>
              <w:marRight w:val="0"/>
              <w:marTop w:val="0"/>
              <w:marBottom w:val="0"/>
              <w:divBdr>
                <w:top w:val="none" w:sz="0" w:space="0" w:color="auto"/>
                <w:left w:val="none" w:sz="0" w:space="0" w:color="auto"/>
                <w:bottom w:val="none" w:sz="0" w:space="0" w:color="auto"/>
                <w:right w:val="none" w:sz="0" w:space="0" w:color="auto"/>
              </w:divBdr>
              <w:divsChild>
                <w:div w:id="1788159808">
                  <w:marLeft w:val="0"/>
                  <w:marRight w:val="0"/>
                  <w:marTop w:val="0"/>
                  <w:marBottom w:val="0"/>
                  <w:divBdr>
                    <w:top w:val="none" w:sz="0" w:space="0" w:color="auto"/>
                    <w:left w:val="none" w:sz="0" w:space="0" w:color="auto"/>
                    <w:bottom w:val="none" w:sz="0" w:space="0" w:color="auto"/>
                    <w:right w:val="none" w:sz="0" w:space="0" w:color="auto"/>
                  </w:divBdr>
                </w:div>
              </w:divsChild>
            </w:div>
            <w:div w:id="1592542044">
              <w:marLeft w:val="0"/>
              <w:marRight w:val="0"/>
              <w:marTop w:val="0"/>
              <w:marBottom w:val="0"/>
              <w:divBdr>
                <w:top w:val="none" w:sz="0" w:space="0" w:color="auto"/>
                <w:left w:val="none" w:sz="0" w:space="0" w:color="auto"/>
                <w:bottom w:val="none" w:sz="0" w:space="0" w:color="auto"/>
                <w:right w:val="none" w:sz="0" w:space="0" w:color="auto"/>
              </w:divBdr>
              <w:divsChild>
                <w:div w:id="1599948360">
                  <w:marLeft w:val="0"/>
                  <w:marRight w:val="0"/>
                  <w:marTop w:val="0"/>
                  <w:marBottom w:val="0"/>
                  <w:divBdr>
                    <w:top w:val="none" w:sz="0" w:space="0" w:color="auto"/>
                    <w:left w:val="none" w:sz="0" w:space="0" w:color="auto"/>
                    <w:bottom w:val="none" w:sz="0" w:space="0" w:color="auto"/>
                    <w:right w:val="none" w:sz="0" w:space="0" w:color="auto"/>
                  </w:divBdr>
                </w:div>
              </w:divsChild>
            </w:div>
            <w:div w:id="1738670447">
              <w:marLeft w:val="0"/>
              <w:marRight w:val="0"/>
              <w:marTop w:val="0"/>
              <w:marBottom w:val="0"/>
              <w:divBdr>
                <w:top w:val="none" w:sz="0" w:space="0" w:color="auto"/>
                <w:left w:val="none" w:sz="0" w:space="0" w:color="auto"/>
                <w:bottom w:val="none" w:sz="0" w:space="0" w:color="auto"/>
                <w:right w:val="none" w:sz="0" w:space="0" w:color="auto"/>
              </w:divBdr>
              <w:divsChild>
                <w:div w:id="889920330">
                  <w:marLeft w:val="0"/>
                  <w:marRight w:val="0"/>
                  <w:marTop w:val="0"/>
                  <w:marBottom w:val="0"/>
                  <w:divBdr>
                    <w:top w:val="none" w:sz="0" w:space="0" w:color="auto"/>
                    <w:left w:val="none" w:sz="0" w:space="0" w:color="auto"/>
                    <w:bottom w:val="none" w:sz="0" w:space="0" w:color="auto"/>
                    <w:right w:val="none" w:sz="0" w:space="0" w:color="auto"/>
                  </w:divBdr>
                </w:div>
              </w:divsChild>
            </w:div>
            <w:div w:id="1817721936">
              <w:marLeft w:val="0"/>
              <w:marRight w:val="0"/>
              <w:marTop w:val="0"/>
              <w:marBottom w:val="0"/>
              <w:divBdr>
                <w:top w:val="none" w:sz="0" w:space="0" w:color="auto"/>
                <w:left w:val="none" w:sz="0" w:space="0" w:color="auto"/>
                <w:bottom w:val="none" w:sz="0" w:space="0" w:color="auto"/>
                <w:right w:val="none" w:sz="0" w:space="0" w:color="auto"/>
              </w:divBdr>
              <w:divsChild>
                <w:div w:id="204042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85688">
          <w:marLeft w:val="0"/>
          <w:marRight w:val="0"/>
          <w:marTop w:val="0"/>
          <w:marBottom w:val="0"/>
          <w:divBdr>
            <w:top w:val="none" w:sz="0" w:space="0" w:color="auto"/>
            <w:left w:val="none" w:sz="0" w:space="0" w:color="auto"/>
            <w:bottom w:val="none" w:sz="0" w:space="0" w:color="auto"/>
            <w:right w:val="none" w:sz="0" w:space="0" w:color="auto"/>
          </w:divBdr>
          <w:divsChild>
            <w:div w:id="472412623">
              <w:marLeft w:val="0"/>
              <w:marRight w:val="0"/>
              <w:marTop w:val="0"/>
              <w:marBottom w:val="0"/>
              <w:divBdr>
                <w:top w:val="none" w:sz="0" w:space="0" w:color="auto"/>
                <w:left w:val="none" w:sz="0" w:space="0" w:color="auto"/>
                <w:bottom w:val="none" w:sz="0" w:space="0" w:color="auto"/>
                <w:right w:val="none" w:sz="0" w:space="0" w:color="auto"/>
              </w:divBdr>
              <w:divsChild>
                <w:div w:id="949507245">
                  <w:marLeft w:val="0"/>
                  <w:marRight w:val="0"/>
                  <w:marTop w:val="0"/>
                  <w:marBottom w:val="0"/>
                  <w:divBdr>
                    <w:top w:val="none" w:sz="0" w:space="0" w:color="auto"/>
                    <w:left w:val="none" w:sz="0" w:space="0" w:color="auto"/>
                    <w:bottom w:val="none" w:sz="0" w:space="0" w:color="auto"/>
                    <w:right w:val="none" w:sz="0" w:space="0" w:color="auto"/>
                  </w:divBdr>
                </w:div>
              </w:divsChild>
            </w:div>
            <w:div w:id="249895967">
              <w:marLeft w:val="0"/>
              <w:marRight w:val="0"/>
              <w:marTop w:val="0"/>
              <w:marBottom w:val="0"/>
              <w:divBdr>
                <w:top w:val="none" w:sz="0" w:space="0" w:color="auto"/>
                <w:left w:val="none" w:sz="0" w:space="0" w:color="auto"/>
                <w:bottom w:val="none" w:sz="0" w:space="0" w:color="auto"/>
                <w:right w:val="none" w:sz="0" w:space="0" w:color="auto"/>
              </w:divBdr>
              <w:divsChild>
                <w:div w:id="1180974952">
                  <w:marLeft w:val="0"/>
                  <w:marRight w:val="0"/>
                  <w:marTop w:val="0"/>
                  <w:marBottom w:val="0"/>
                  <w:divBdr>
                    <w:top w:val="none" w:sz="0" w:space="0" w:color="auto"/>
                    <w:left w:val="none" w:sz="0" w:space="0" w:color="auto"/>
                    <w:bottom w:val="none" w:sz="0" w:space="0" w:color="auto"/>
                    <w:right w:val="none" w:sz="0" w:space="0" w:color="auto"/>
                  </w:divBdr>
                </w:div>
              </w:divsChild>
            </w:div>
            <w:div w:id="2058774091">
              <w:marLeft w:val="0"/>
              <w:marRight w:val="0"/>
              <w:marTop w:val="0"/>
              <w:marBottom w:val="0"/>
              <w:divBdr>
                <w:top w:val="none" w:sz="0" w:space="0" w:color="auto"/>
                <w:left w:val="none" w:sz="0" w:space="0" w:color="auto"/>
                <w:bottom w:val="none" w:sz="0" w:space="0" w:color="auto"/>
                <w:right w:val="none" w:sz="0" w:space="0" w:color="auto"/>
              </w:divBdr>
              <w:divsChild>
                <w:div w:id="1322662702">
                  <w:marLeft w:val="0"/>
                  <w:marRight w:val="0"/>
                  <w:marTop w:val="0"/>
                  <w:marBottom w:val="0"/>
                  <w:divBdr>
                    <w:top w:val="none" w:sz="0" w:space="0" w:color="auto"/>
                    <w:left w:val="none" w:sz="0" w:space="0" w:color="auto"/>
                    <w:bottom w:val="none" w:sz="0" w:space="0" w:color="auto"/>
                    <w:right w:val="none" w:sz="0" w:space="0" w:color="auto"/>
                  </w:divBdr>
                </w:div>
              </w:divsChild>
            </w:div>
            <w:div w:id="960844867">
              <w:marLeft w:val="0"/>
              <w:marRight w:val="0"/>
              <w:marTop w:val="0"/>
              <w:marBottom w:val="0"/>
              <w:divBdr>
                <w:top w:val="none" w:sz="0" w:space="0" w:color="auto"/>
                <w:left w:val="none" w:sz="0" w:space="0" w:color="auto"/>
                <w:bottom w:val="none" w:sz="0" w:space="0" w:color="auto"/>
                <w:right w:val="none" w:sz="0" w:space="0" w:color="auto"/>
              </w:divBdr>
              <w:divsChild>
                <w:div w:id="179216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663635">
          <w:marLeft w:val="0"/>
          <w:marRight w:val="0"/>
          <w:marTop w:val="0"/>
          <w:marBottom w:val="0"/>
          <w:divBdr>
            <w:top w:val="none" w:sz="0" w:space="0" w:color="auto"/>
            <w:left w:val="none" w:sz="0" w:space="0" w:color="auto"/>
            <w:bottom w:val="none" w:sz="0" w:space="0" w:color="auto"/>
            <w:right w:val="none" w:sz="0" w:space="0" w:color="auto"/>
          </w:divBdr>
          <w:divsChild>
            <w:div w:id="1174763644">
              <w:marLeft w:val="0"/>
              <w:marRight w:val="0"/>
              <w:marTop w:val="0"/>
              <w:marBottom w:val="0"/>
              <w:divBdr>
                <w:top w:val="none" w:sz="0" w:space="0" w:color="auto"/>
                <w:left w:val="none" w:sz="0" w:space="0" w:color="auto"/>
                <w:bottom w:val="none" w:sz="0" w:space="0" w:color="auto"/>
                <w:right w:val="none" w:sz="0" w:space="0" w:color="auto"/>
              </w:divBdr>
              <w:divsChild>
                <w:div w:id="1464083961">
                  <w:marLeft w:val="0"/>
                  <w:marRight w:val="0"/>
                  <w:marTop w:val="0"/>
                  <w:marBottom w:val="0"/>
                  <w:divBdr>
                    <w:top w:val="none" w:sz="0" w:space="0" w:color="auto"/>
                    <w:left w:val="none" w:sz="0" w:space="0" w:color="auto"/>
                    <w:bottom w:val="none" w:sz="0" w:space="0" w:color="auto"/>
                    <w:right w:val="none" w:sz="0" w:space="0" w:color="auto"/>
                  </w:divBdr>
                </w:div>
              </w:divsChild>
            </w:div>
            <w:div w:id="1977566692">
              <w:marLeft w:val="0"/>
              <w:marRight w:val="0"/>
              <w:marTop w:val="0"/>
              <w:marBottom w:val="0"/>
              <w:divBdr>
                <w:top w:val="none" w:sz="0" w:space="0" w:color="auto"/>
                <w:left w:val="none" w:sz="0" w:space="0" w:color="auto"/>
                <w:bottom w:val="none" w:sz="0" w:space="0" w:color="auto"/>
                <w:right w:val="none" w:sz="0" w:space="0" w:color="auto"/>
              </w:divBdr>
              <w:divsChild>
                <w:div w:id="1386875427">
                  <w:marLeft w:val="0"/>
                  <w:marRight w:val="0"/>
                  <w:marTop w:val="0"/>
                  <w:marBottom w:val="0"/>
                  <w:divBdr>
                    <w:top w:val="none" w:sz="0" w:space="0" w:color="auto"/>
                    <w:left w:val="none" w:sz="0" w:space="0" w:color="auto"/>
                    <w:bottom w:val="none" w:sz="0" w:space="0" w:color="auto"/>
                    <w:right w:val="none" w:sz="0" w:space="0" w:color="auto"/>
                  </w:divBdr>
                </w:div>
              </w:divsChild>
            </w:div>
            <w:div w:id="35201797">
              <w:marLeft w:val="0"/>
              <w:marRight w:val="0"/>
              <w:marTop w:val="0"/>
              <w:marBottom w:val="0"/>
              <w:divBdr>
                <w:top w:val="none" w:sz="0" w:space="0" w:color="auto"/>
                <w:left w:val="none" w:sz="0" w:space="0" w:color="auto"/>
                <w:bottom w:val="none" w:sz="0" w:space="0" w:color="auto"/>
                <w:right w:val="none" w:sz="0" w:space="0" w:color="auto"/>
              </w:divBdr>
              <w:divsChild>
                <w:div w:id="1739474749">
                  <w:marLeft w:val="0"/>
                  <w:marRight w:val="0"/>
                  <w:marTop w:val="0"/>
                  <w:marBottom w:val="0"/>
                  <w:divBdr>
                    <w:top w:val="none" w:sz="0" w:space="0" w:color="auto"/>
                    <w:left w:val="none" w:sz="0" w:space="0" w:color="auto"/>
                    <w:bottom w:val="none" w:sz="0" w:space="0" w:color="auto"/>
                    <w:right w:val="none" w:sz="0" w:space="0" w:color="auto"/>
                  </w:divBdr>
                </w:div>
              </w:divsChild>
            </w:div>
            <w:div w:id="1828672370">
              <w:marLeft w:val="0"/>
              <w:marRight w:val="0"/>
              <w:marTop w:val="0"/>
              <w:marBottom w:val="0"/>
              <w:divBdr>
                <w:top w:val="none" w:sz="0" w:space="0" w:color="auto"/>
                <w:left w:val="none" w:sz="0" w:space="0" w:color="auto"/>
                <w:bottom w:val="none" w:sz="0" w:space="0" w:color="auto"/>
                <w:right w:val="none" w:sz="0" w:space="0" w:color="auto"/>
              </w:divBdr>
              <w:divsChild>
                <w:div w:id="201949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723756">
          <w:marLeft w:val="0"/>
          <w:marRight w:val="0"/>
          <w:marTop w:val="0"/>
          <w:marBottom w:val="0"/>
          <w:divBdr>
            <w:top w:val="none" w:sz="0" w:space="0" w:color="auto"/>
            <w:left w:val="none" w:sz="0" w:space="0" w:color="auto"/>
            <w:bottom w:val="none" w:sz="0" w:space="0" w:color="auto"/>
            <w:right w:val="none" w:sz="0" w:space="0" w:color="auto"/>
          </w:divBdr>
          <w:divsChild>
            <w:div w:id="98646045">
              <w:marLeft w:val="0"/>
              <w:marRight w:val="0"/>
              <w:marTop w:val="0"/>
              <w:marBottom w:val="0"/>
              <w:divBdr>
                <w:top w:val="none" w:sz="0" w:space="0" w:color="auto"/>
                <w:left w:val="none" w:sz="0" w:space="0" w:color="auto"/>
                <w:bottom w:val="none" w:sz="0" w:space="0" w:color="auto"/>
                <w:right w:val="none" w:sz="0" w:space="0" w:color="auto"/>
              </w:divBdr>
              <w:divsChild>
                <w:div w:id="977033980">
                  <w:marLeft w:val="0"/>
                  <w:marRight w:val="0"/>
                  <w:marTop w:val="0"/>
                  <w:marBottom w:val="0"/>
                  <w:divBdr>
                    <w:top w:val="none" w:sz="0" w:space="0" w:color="auto"/>
                    <w:left w:val="none" w:sz="0" w:space="0" w:color="auto"/>
                    <w:bottom w:val="none" w:sz="0" w:space="0" w:color="auto"/>
                    <w:right w:val="none" w:sz="0" w:space="0" w:color="auto"/>
                  </w:divBdr>
                </w:div>
              </w:divsChild>
            </w:div>
            <w:div w:id="91973989">
              <w:marLeft w:val="0"/>
              <w:marRight w:val="0"/>
              <w:marTop w:val="0"/>
              <w:marBottom w:val="0"/>
              <w:divBdr>
                <w:top w:val="none" w:sz="0" w:space="0" w:color="auto"/>
                <w:left w:val="none" w:sz="0" w:space="0" w:color="auto"/>
                <w:bottom w:val="none" w:sz="0" w:space="0" w:color="auto"/>
                <w:right w:val="none" w:sz="0" w:space="0" w:color="auto"/>
              </w:divBdr>
              <w:divsChild>
                <w:div w:id="1158423965">
                  <w:marLeft w:val="0"/>
                  <w:marRight w:val="0"/>
                  <w:marTop w:val="0"/>
                  <w:marBottom w:val="0"/>
                  <w:divBdr>
                    <w:top w:val="none" w:sz="0" w:space="0" w:color="auto"/>
                    <w:left w:val="none" w:sz="0" w:space="0" w:color="auto"/>
                    <w:bottom w:val="none" w:sz="0" w:space="0" w:color="auto"/>
                    <w:right w:val="none" w:sz="0" w:space="0" w:color="auto"/>
                  </w:divBdr>
                </w:div>
              </w:divsChild>
            </w:div>
            <w:div w:id="268047880">
              <w:marLeft w:val="0"/>
              <w:marRight w:val="0"/>
              <w:marTop w:val="0"/>
              <w:marBottom w:val="0"/>
              <w:divBdr>
                <w:top w:val="none" w:sz="0" w:space="0" w:color="auto"/>
                <w:left w:val="none" w:sz="0" w:space="0" w:color="auto"/>
                <w:bottom w:val="none" w:sz="0" w:space="0" w:color="auto"/>
                <w:right w:val="none" w:sz="0" w:space="0" w:color="auto"/>
              </w:divBdr>
              <w:divsChild>
                <w:div w:id="1717730226">
                  <w:marLeft w:val="0"/>
                  <w:marRight w:val="0"/>
                  <w:marTop w:val="0"/>
                  <w:marBottom w:val="0"/>
                  <w:divBdr>
                    <w:top w:val="none" w:sz="0" w:space="0" w:color="auto"/>
                    <w:left w:val="none" w:sz="0" w:space="0" w:color="auto"/>
                    <w:bottom w:val="none" w:sz="0" w:space="0" w:color="auto"/>
                    <w:right w:val="none" w:sz="0" w:space="0" w:color="auto"/>
                  </w:divBdr>
                </w:div>
              </w:divsChild>
            </w:div>
            <w:div w:id="1094981526">
              <w:marLeft w:val="0"/>
              <w:marRight w:val="0"/>
              <w:marTop w:val="0"/>
              <w:marBottom w:val="0"/>
              <w:divBdr>
                <w:top w:val="none" w:sz="0" w:space="0" w:color="auto"/>
                <w:left w:val="none" w:sz="0" w:space="0" w:color="auto"/>
                <w:bottom w:val="none" w:sz="0" w:space="0" w:color="auto"/>
                <w:right w:val="none" w:sz="0" w:space="0" w:color="auto"/>
              </w:divBdr>
              <w:divsChild>
                <w:div w:id="116451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23787">
          <w:marLeft w:val="0"/>
          <w:marRight w:val="0"/>
          <w:marTop w:val="0"/>
          <w:marBottom w:val="0"/>
          <w:divBdr>
            <w:top w:val="none" w:sz="0" w:space="0" w:color="auto"/>
            <w:left w:val="none" w:sz="0" w:space="0" w:color="auto"/>
            <w:bottom w:val="none" w:sz="0" w:space="0" w:color="auto"/>
            <w:right w:val="none" w:sz="0" w:space="0" w:color="auto"/>
          </w:divBdr>
          <w:divsChild>
            <w:div w:id="183715791">
              <w:marLeft w:val="0"/>
              <w:marRight w:val="0"/>
              <w:marTop w:val="0"/>
              <w:marBottom w:val="0"/>
              <w:divBdr>
                <w:top w:val="none" w:sz="0" w:space="0" w:color="auto"/>
                <w:left w:val="none" w:sz="0" w:space="0" w:color="auto"/>
                <w:bottom w:val="none" w:sz="0" w:space="0" w:color="auto"/>
                <w:right w:val="none" w:sz="0" w:space="0" w:color="auto"/>
              </w:divBdr>
              <w:divsChild>
                <w:div w:id="325866779">
                  <w:marLeft w:val="0"/>
                  <w:marRight w:val="0"/>
                  <w:marTop w:val="0"/>
                  <w:marBottom w:val="0"/>
                  <w:divBdr>
                    <w:top w:val="none" w:sz="0" w:space="0" w:color="auto"/>
                    <w:left w:val="none" w:sz="0" w:space="0" w:color="auto"/>
                    <w:bottom w:val="none" w:sz="0" w:space="0" w:color="auto"/>
                    <w:right w:val="none" w:sz="0" w:space="0" w:color="auto"/>
                  </w:divBdr>
                </w:div>
              </w:divsChild>
            </w:div>
            <w:div w:id="543371958">
              <w:marLeft w:val="0"/>
              <w:marRight w:val="0"/>
              <w:marTop w:val="0"/>
              <w:marBottom w:val="0"/>
              <w:divBdr>
                <w:top w:val="none" w:sz="0" w:space="0" w:color="auto"/>
                <w:left w:val="none" w:sz="0" w:space="0" w:color="auto"/>
                <w:bottom w:val="none" w:sz="0" w:space="0" w:color="auto"/>
                <w:right w:val="none" w:sz="0" w:space="0" w:color="auto"/>
              </w:divBdr>
              <w:divsChild>
                <w:div w:id="1969386044">
                  <w:marLeft w:val="0"/>
                  <w:marRight w:val="0"/>
                  <w:marTop w:val="0"/>
                  <w:marBottom w:val="0"/>
                  <w:divBdr>
                    <w:top w:val="none" w:sz="0" w:space="0" w:color="auto"/>
                    <w:left w:val="none" w:sz="0" w:space="0" w:color="auto"/>
                    <w:bottom w:val="none" w:sz="0" w:space="0" w:color="auto"/>
                    <w:right w:val="none" w:sz="0" w:space="0" w:color="auto"/>
                  </w:divBdr>
                </w:div>
              </w:divsChild>
            </w:div>
            <w:div w:id="312611862">
              <w:marLeft w:val="0"/>
              <w:marRight w:val="0"/>
              <w:marTop w:val="0"/>
              <w:marBottom w:val="0"/>
              <w:divBdr>
                <w:top w:val="none" w:sz="0" w:space="0" w:color="auto"/>
                <w:left w:val="none" w:sz="0" w:space="0" w:color="auto"/>
                <w:bottom w:val="none" w:sz="0" w:space="0" w:color="auto"/>
                <w:right w:val="none" w:sz="0" w:space="0" w:color="auto"/>
              </w:divBdr>
              <w:divsChild>
                <w:div w:id="104082662">
                  <w:marLeft w:val="0"/>
                  <w:marRight w:val="0"/>
                  <w:marTop w:val="0"/>
                  <w:marBottom w:val="0"/>
                  <w:divBdr>
                    <w:top w:val="none" w:sz="0" w:space="0" w:color="auto"/>
                    <w:left w:val="none" w:sz="0" w:space="0" w:color="auto"/>
                    <w:bottom w:val="none" w:sz="0" w:space="0" w:color="auto"/>
                    <w:right w:val="none" w:sz="0" w:space="0" w:color="auto"/>
                  </w:divBdr>
                </w:div>
              </w:divsChild>
            </w:div>
            <w:div w:id="251933967">
              <w:marLeft w:val="0"/>
              <w:marRight w:val="0"/>
              <w:marTop w:val="0"/>
              <w:marBottom w:val="0"/>
              <w:divBdr>
                <w:top w:val="none" w:sz="0" w:space="0" w:color="auto"/>
                <w:left w:val="none" w:sz="0" w:space="0" w:color="auto"/>
                <w:bottom w:val="none" w:sz="0" w:space="0" w:color="auto"/>
                <w:right w:val="none" w:sz="0" w:space="0" w:color="auto"/>
              </w:divBdr>
              <w:divsChild>
                <w:div w:id="6762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243989">
          <w:marLeft w:val="0"/>
          <w:marRight w:val="0"/>
          <w:marTop w:val="0"/>
          <w:marBottom w:val="0"/>
          <w:divBdr>
            <w:top w:val="none" w:sz="0" w:space="0" w:color="auto"/>
            <w:left w:val="none" w:sz="0" w:space="0" w:color="auto"/>
            <w:bottom w:val="none" w:sz="0" w:space="0" w:color="auto"/>
            <w:right w:val="none" w:sz="0" w:space="0" w:color="auto"/>
          </w:divBdr>
          <w:divsChild>
            <w:div w:id="1738043371">
              <w:marLeft w:val="0"/>
              <w:marRight w:val="0"/>
              <w:marTop w:val="0"/>
              <w:marBottom w:val="0"/>
              <w:divBdr>
                <w:top w:val="none" w:sz="0" w:space="0" w:color="auto"/>
                <w:left w:val="none" w:sz="0" w:space="0" w:color="auto"/>
                <w:bottom w:val="none" w:sz="0" w:space="0" w:color="auto"/>
                <w:right w:val="none" w:sz="0" w:space="0" w:color="auto"/>
              </w:divBdr>
              <w:divsChild>
                <w:div w:id="213736547">
                  <w:marLeft w:val="0"/>
                  <w:marRight w:val="0"/>
                  <w:marTop w:val="0"/>
                  <w:marBottom w:val="0"/>
                  <w:divBdr>
                    <w:top w:val="none" w:sz="0" w:space="0" w:color="auto"/>
                    <w:left w:val="none" w:sz="0" w:space="0" w:color="auto"/>
                    <w:bottom w:val="none" w:sz="0" w:space="0" w:color="auto"/>
                    <w:right w:val="none" w:sz="0" w:space="0" w:color="auto"/>
                  </w:divBdr>
                </w:div>
              </w:divsChild>
            </w:div>
            <w:div w:id="1703362656">
              <w:marLeft w:val="0"/>
              <w:marRight w:val="0"/>
              <w:marTop w:val="0"/>
              <w:marBottom w:val="0"/>
              <w:divBdr>
                <w:top w:val="none" w:sz="0" w:space="0" w:color="auto"/>
                <w:left w:val="none" w:sz="0" w:space="0" w:color="auto"/>
                <w:bottom w:val="none" w:sz="0" w:space="0" w:color="auto"/>
                <w:right w:val="none" w:sz="0" w:space="0" w:color="auto"/>
              </w:divBdr>
              <w:divsChild>
                <w:div w:id="906915914">
                  <w:marLeft w:val="0"/>
                  <w:marRight w:val="0"/>
                  <w:marTop w:val="0"/>
                  <w:marBottom w:val="0"/>
                  <w:divBdr>
                    <w:top w:val="none" w:sz="0" w:space="0" w:color="auto"/>
                    <w:left w:val="none" w:sz="0" w:space="0" w:color="auto"/>
                    <w:bottom w:val="none" w:sz="0" w:space="0" w:color="auto"/>
                    <w:right w:val="none" w:sz="0" w:space="0" w:color="auto"/>
                  </w:divBdr>
                </w:div>
              </w:divsChild>
            </w:div>
            <w:div w:id="350647206">
              <w:marLeft w:val="0"/>
              <w:marRight w:val="0"/>
              <w:marTop w:val="0"/>
              <w:marBottom w:val="0"/>
              <w:divBdr>
                <w:top w:val="none" w:sz="0" w:space="0" w:color="auto"/>
                <w:left w:val="none" w:sz="0" w:space="0" w:color="auto"/>
                <w:bottom w:val="none" w:sz="0" w:space="0" w:color="auto"/>
                <w:right w:val="none" w:sz="0" w:space="0" w:color="auto"/>
              </w:divBdr>
              <w:divsChild>
                <w:div w:id="875234822">
                  <w:marLeft w:val="0"/>
                  <w:marRight w:val="0"/>
                  <w:marTop w:val="0"/>
                  <w:marBottom w:val="0"/>
                  <w:divBdr>
                    <w:top w:val="none" w:sz="0" w:space="0" w:color="auto"/>
                    <w:left w:val="none" w:sz="0" w:space="0" w:color="auto"/>
                    <w:bottom w:val="none" w:sz="0" w:space="0" w:color="auto"/>
                    <w:right w:val="none" w:sz="0" w:space="0" w:color="auto"/>
                  </w:divBdr>
                </w:div>
              </w:divsChild>
            </w:div>
            <w:div w:id="1059209093">
              <w:marLeft w:val="0"/>
              <w:marRight w:val="0"/>
              <w:marTop w:val="0"/>
              <w:marBottom w:val="0"/>
              <w:divBdr>
                <w:top w:val="none" w:sz="0" w:space="0" w:color="auto"/>
                <w:left w:val="none" w:sz="0" w:space="0" w:color="auto"/>
                <w:bottom w:val="none" w:sz="0" w:space="0" w:color="auto"/>
                <w:right w:val="none" w:sz="0" w:space="0" w:color="auto"/>
              </w:divBdr>
              <w:divsChild>
                <w:div w:id="118766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79683">
          <w:marLeft w:val="0"/>
          <w:marRight w:val="0"/>
          <w:marTop w:val="0"/>
          <w:marBottom w:val="0"/>
          <w:divBdr>
            <w:top w:val="none" w:sz="0" w:space="0" w:color="auto"/>
            <w:left w:val="none" w:sz="0" w:space="0" w:color="auto"/>
            <w:bottom w:val="none" w:sz="0" w:space="0" w:color="auto"/>
            <w:right w:val="none" w:sz="0" w:space="0" w:color="auto"/>
          </w:divBdr>
          <w:divsChild>
            <w:div w:id="545484922">
              <w:marLeft w:val="0"/>
              <w:marRight w:val="0"/>
              <w:marTop w:val="0"/>
              <w:marBottom w:val="0"/>
              <w:divBdr>
                <w:top w:val="none" w:sz="0" w:space="0" w:color="auto"/>
                <w:left w:val="none" w:sz="0" w:space="0" w:color="auto"/>
                <w:bottom w:val="none" w:sz="0" w:space="0" w:color="auto"/>
                <w:right w:val="none" w:sz="0" w:space="0" w:color="auto"/>
              </w:divBdr>
              <w:divsChild>
                <w:div w:id="445588557">
                  <w:marLeft w:val="0"/>
                  <w:marRight w:val="0"/>
                  <w:marTop w:val="0"/>
                  <w:marBottom w:val="0"/>
                  <w:divBdr>
                    <w:top w:val="none" w:sz="0" w:space="0" w:color="auto"/>
                    <w:left w:val="none" w:sz="0" w:space="0" w:color="auto"/>
                    <w:bottom w:val="none" w:sz="0" w:space="0" w:color="auto"/>
                    <w:right w:val="none" w:sz="0" w:space="0" w:color="auto"/>
                  </w:divBdr>
                </w:div>
              </w:divsChild>
            </w:div>
            <w:div w:id="1557861636">
              <w:marLeft w:val="0"/>
              <w:marRight w:val="0"/>
              <w:marTop w:val="0"/>
              <w:marBottom w:val="0"/>
              <w:divBdr>
                <w:top w:val="none" w:sz="0" w:space="0" w:color="auto"/>
                <w:left w:val="none" w:sz="0" w:space="0" w:color="auto"/>
                <w:bottom w:val="none" w:sz="0" w:space="0" w:color="auto"/>
                <w:right w:val="none" w:sz="0" w:space="0" w:color="auto"/>
              </w:divBdr>
              <w:divsChild>
                <w:div w:id="785739075">
                  <w:marLeft w:val="0"/>
                  <w:marRight w:val="0"/>
                  <w:marTop w:val="0"/>
                  <w:marBottom w:val="0"/>
                  <w:divBdr>
                    <w:top w:val="none" w:sz="0" w:space="0" w:color="auto"/>
                    <w:left w:val="none" w:sz="0" w:space="0" w:color="auto"/>
                    <w:bottom w:val="none" w:sz="0" w:space="0" w:color="auto"/>
                    <w:right w:val="none" w:sz="0" w:space="0" w:color="auto"/>
                  </w:divBdr>
                </w:div>
              </w:divsChild>
            </w:div>
            <w:div w:id="618417092">
              <w:marLeft w:val="0"/>
              <w:marRight w:val="0"/>
              <w:marTop w:val="0"/>
              <w:marBottom w:val="0"/>
              <w:divBdr>
                <w:top w:val="none" w:sz="0" w:space="0" w:color="auto"/>
                <w:left w:val="none" w:sz="0" w:space="0" w:color="auto"/>
                <w:bottom w:val="none" w:sz="0" w:space="0" w:color="auto"/>
                <w:right w:val="none" w:sz="0" w:space="0" w:color="auto"/>
              </w:divBdr>
              <w:divsChild>
                <w:div w:id="1101953484">
                  <w:marLeft w:val="0"/>
                  <w:marRight w:val="0"/>
                  <w:marTop w:val="0"/>
                  <w:marBottom w:val="0"/>
                  <w:divBdr>
                    <w:top w:val="none" w:sz="0" w:space="0" w:color="auto"/>
                    <w:left w:val="none" w:sz="0" w:space="0" w:color="auto"/>
                    <w:bottom w:val="none" w:sz="0" w:space="0" w:color="auto"/>
                    <w:right w:val="none" w:sz="0" w:space="0" w:color="auto"/>
                  </w:divBdr>
                </w:div>
              </w:divsChild>
            </w:div>
            <w:div w:id="1496920682">
              <w:marLeft w:val="0"/>
              <w:marRight w:val="0"/>
              <w:marTop w:val="0"/>
              <w:marBottom w:val="0"/>
              <w:divBdr>
                <w:top w:val="none" w:sz="0" w:space="0" w:color="auto"/>
                <w:left w:val="none" w:sz="0" w:space="0" w:color="auto"/>
                <w:bottom w:val="none" w:sz="0" w:space="0" w:color="auto"/>
                <w:right w:val="none" w:sz="0" w:space="0" w:color="auto"/>
              </w:divBdr>
              <w:divsChild>
                <w:div w:id="106976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031615">
          <w:marLeft w:val="0"/>
          <w:marRight w:val="0"/>
          <w:marTop w:val="0"/>
          <w:marBottom w:val="0"/>
          <w:divBdr>
            <w:top w:val="none" w:sz="0" w:space="0" w:color="auto"/>
            <w:left w:val="none" w:sz="0" w:space="0" w:color="auto"/>
            <w:bottom w:val="none" w:sz="0" w:space="0" w:color="auto"/>
            <w:right w:val="none" w:sz="0" w:space="0" w:color="auto"/>
          </w:divBdr>
          <w:divsChild>
            <w:div w:id="492254922">
              <w:marLeft w:val="0"/>
              <w:marRight w:val="0"/>
              <w:marTop w:val="0"/>
              <w:marBottom w:val="0"/>
              <w:divBdr>
                <w:top w:val="none" w:sz="0" w:space="0" w:color="auto"/>
                <w:left w:val="none" w:sz="0" w:space="0" w:color="auto"/>
                <w:bottom w:val="none" w:sz="0" w:space="0" w:color="auto"/>
                <w:right w:val="none" w:sz="0" w:space="0" w:color="auto"/>
              </w:divBdr>
              <w:divsChild>
                <w:div w:id="677931239">
                  <w:marLeft w:val="0"/>
                  <w:marRight w:val="0"/>
                  <w:marTop w:val="0"/>
                  <w:marBottom w:val="0"/>
                  <w:divBdr>
                    <w:top w:val="none" w:sz="0" w:space="0" w:color="auto"/>
                    <w:left w:val="none" w:sz="0" w:space="0" w:color="auto"/>
                    <w:bottom w:val="none" w:sz="0" w:space="0" w:color="auto"/>
                    <w:right w:val="none" w:sz="0" w:space="0" w:color="auto"/>
                  </w:divBdr>
                </w:div>
              </w:divsChild>
            </w:div>
            <w:div w:id="1290938936">
              <w:marLeft w:val="0"/>
              <w:marRight w:val="0"/>
              <w:marTop w:val="0"/>
              <w:marBottom w:val="0"/>
              <w:divBdr>
                <w:top w:val="none" w:sz="0" w:space="0" w:color="auto"/>
                <w:left w:val="none" w:sz="0" w:space="0" w:color="auto"/>
                <w:bottom w:val="none" w:sz="0" w:space="0" w:color="auto"/>
                <w:right w:val="none" w:sz="0" w:space="0" w:color="auto"/>
              </w:divBdr>
              <w:divsChild>
                <w:div w:id="2071608650">
                  <w:marLeft w:val="0"/>
                  <w:marRight w:val="0"/>
                  <w:marTop w:val="0"/>
                  <w:marBottom w:val="0"/>
                  <w:divBdr>
                    <w:top w:val="none" w:sz="0" w:space="0" w:color="auto"/>
                    <w:left w:val="none" w:sz="0" w:space="0" w:color="auto"/>
                    <w:bottom w:val="none" w:sz="0" w:space="0" w:color="auto"/>
                    <w:right w:val="none" w:sz="0" w:space="0" w:color="auto"/>
                  </w:divBdr>
                </w:div>
              </w:divsChild>
            </w:div>
            <w:div w:id="1876387863">
              <w:marLeft w:val="0"/>
              <w:marRight w:val="0"/>
              <w:marTop w:val="0"/>
              <w:marBottom w:val="0"/>
              <w:divBdr>
                <w:top w:val="none" w:sz="0" w:space="0" w:color="auto"/>
                <w:left w:val="none" w:sz="0" w:space="0" w:color="auto"/>
                <w:bottom w:val="none" w:sz="0" w:space="0" w:color="auto"/>
                <w:right w:val="none" w:sz="0" w:space="0" w:color="auto"/>
              </w:divBdr>
              <w:divsChild>
                <w:div w:id="1274752203">
                  <w:marLeft w:val="0"/>
                  <w:marRight w:val="0"/>
                  <w:marTop w:val="0"/>
                  <w:marBottom w:val="0"/>
                  <w:divBdr>
                    <w:top w:val="none" w:sz="0" w:space="0" w:color="auto"/>
                    <w:left w:val="none" w:sz="0" w:space="0" w:color="auto"/>
                    <w:bottom w:val="none" w:sz="0" w:space="0" w:color="auto"/>
                    <w:right w:val="none" w:sz="0" w:space="0" w:color="auto"/>
                  </w:divBdr>
                </w:div>
              </w:divsChild>
            </w:div>
            <w:div w:id="15666761">
              <w:marLeft w:val="0"/>
              <w:marRight w:val="0"/>
              <w:marTop w:val="0"/>
              <w:marBottom w:val="0"/>
              <w:divBdr>
                <w:top w:val="none" w:sz="0" w:space="0" w:color="auto"/>
                <w:left w:val="none" w:sz="0" w:space="0" w:color="auto"/>
                <w:bottom w:val="none" w:sz="0" w:space="0" w:color="auto"/>
                <w:right w:val="none" w:sz="0" w:space="0" w:color="auto"/>
              </w:divBdr>
              <w:divsChild>
                <w:div w:id="169136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263796">
          <w:marLeft w:val="0"/>
          <w:marRight w:val="0"/>
          <w:marTop w:val="0"/>
          <w:marBottom w:val="0"/>
          <w:divBdr>
            <w:top w:val="none" w:sz="0" w:space="0" w:color="auto"/>
            <w:left w:val="none" w:sz="0" w:space="0" w:color="auto"/>
            <w:bottom w:val="none" w:sz="0" w:space="0" w:color="auto"/>
            <w:right w:val="none" w:sz="0" w:space="0" w:color="auto"/>
          </w:divBdr>
          <w:divsChild>
            <w:div w:id="98185687">
              <w:marLeft w:val="0"/>
              <w:marRight w:val="0"/>
              <w:marTop w:val="0"/>
              <w:marBottom w:val="0"/>
              <w:divBdr>
                <w:top w:val="none" w:sz="0" w:space="0" w:color="auto"/>
                <w:left w:val="none" w:sz="0" w:space="0" w:color="auto"/>
                <w:bottom w:val="none" w:sz="0" w:space="0" w:color="auto"/>
                <w:right w:val="none" w:sz="0" w:space="0" w:color="auto"/>
              </w:divBdr>
            </w:div>
          </w:divsChild>
        </w:div>
        <w:div w:id="903292057">
          <w:marLeft w:val="0"/>
          <w:marRight w:val="0"/>
          <w:marTop w:val="0"/>
          <w:marBottom w:val="0"/>
          <w:divBdr>
            <w:top w:val="none" w:sz="0" w:space="0" w:color="auto"/>
            <w:left w:val="none" w:sz="0" w:space="0" w:color="auto"/>
            <w:bottom w:val="none" w:sz="0" w:space="0" w:color="auto"/>
            <w:right w:val="none" w:sz="0" w:space="0" w:color="auto"/>
          </w:divBdr>
          <w:divsChild>
            <w:div w:id="569192083">
              <w:marLeft w:val="0"/>
              <w:marRight w:val="0"/>
              <w:marTop w:val="0"/>
              <w:marBottom w:val="0"/>
              <w:divBdr>
                <w:top w:val="none" w:sz="0" w:space="0" w:color="auto"/>
                <w:left w:val="none" w:sz="0" w:space="0" w:color="auto"/>
                <w:bottom w:val="none" w:sz="0" w:space="0" w:color="auto"/>
                <w:right w:val="none" w:sz="0" w:space="0" w:color="auto"/>
              </w:divBdr>
              <w:divsChild>
                <w:div w:id="1020619597">
                  <w:marLeft w:val="0"/>
                  <w:marRight w:val="0"/>
                  <w:marTop w:val="0"/>
                  <w:marBottom w:val="0"/>
                  <w:divBdr>
                    <w:top w:val="none" w:sz="0" w:space="0" w:color="auto"/>
                    <w:left w:val="none" w:sz="0" w:space="0" w:color="auto"/>
                    <w:bottom w:val="none" w:sz="0" w:space="0" w:color="auto"/>
                    <w:right w:val="none" w:sz="0" w:space="0" w:color="auto"/>
                  </w:divBdr>
                </w:div>
              </w:divsChild>
            </w:div>
            <w:div w:id="1595434239">
              <w:marLeft w:val="0"/>
              <w:marRight w:val="0"/>
              <w:marTop w:val="0"/>
              <w:marBottom w:val="0"/>
              <w:divBdr>
                <w:top w:val="none" w:sz="0" w:space="0" w:color="auto"/>
                <w:left w:val="none" w:sz="0" w:space="0" w:color="auto"/>
                <w:bottom w:val="none" w:sz="0" w:space="0" w:color="auto"/>
                <w:right w:val="none" w:sz="0" w:space="0" w:color="auto"/>
              </w:divBdr>
              <w:divsChild>
                <w:div w:id="1509713015">
                  <w:marLeft w:val="0"/>
                  <w:marRight w:val="0"/>
                  <w:marTop w:val="0"/>
                  <w:marBottom w:val="0"/>
                  <w:divBdr>
                    <w:top w:val="none" w:sz="0" w:space="0" w:color="auto"/>
                    <w:left w:val="none" w:sz="0" w:space="0" w:color="auto"/>
                    <w:bottom w:val="none" w:sz="0" w:space="0" w:color="auto"/>
                    <w:right w:val="none" w:sz="0" w:space="0" w:color="auto"/>
                  </w:divBdr>
                </w:div>
              </w:divsChild>
            </w:div>
            <w:div w:id="1043479498">
              <w:marLeft w:val="0"/>
              <w:marRight w:val="0"/>
              <w:marTop w:val="0"/>
              <w:marBottom w:val="0"/>
              <w:divBdr>
                <w:top w:val="none" w:sz="0" w:space="0" w:color="auto"/>
                <w:left w:val="none" w:sz="0" w:space="0" w:color="auto"/>
                <w:bottom w:val="none" w:sz="0" w:space="0" w:color="auto"/>
                <w:right w:val="none" w:sz="0" w:space="0" w:color="auto"/>
              </w:divBdr>
              <w:divsChild>
                <w:div w:id="584806229">
                  <w:marLeft w:val="0"/>
                  <w:marRight w:val="0"/>
                  <w:marTop w:val="0"/>
                  <w:marBottom w:val="0"/>
                  <w:divBdr>
                    <w:top w:val="none" w:sz="0" w:space="0" w:color="auto"/>
                    <w:left w:val="none" w:sz="0" w:space="0" w:color="auto"/>
                    <w:bottom w:val="none" w:sz="0" w:space="0" w:color="auto"/>
                    <w:right w:val="none" w:sz="0" w:space="0" w:color="auto"/>
                  </w:divBdr>
                </w:div>
              </w:divsChild>
            </w:div>
            <w:div w:id="325549807">
              <w:marLeft w:val="0"/>
              <w:marRight w:val="0"/>
              <w:marTop w:val="0"/>
              <w:marBottom w:val="0"/>
              <w:divBdr>
                <w:top w:val="none" w:sz="0" w:space="0" w:color="auto"/>
                <w:left w:val="none" w:sz="0" w:space="0" w:color="auto"/>
                <w:bottom w:val="none" w:sz="0" w:space="0" w:color="auto"/>
                <w:right w:val="none" w:sz="0" w:space="0" w:color="auto"/>
              </w:divBdr>
              <w:divsChild>
                <w:div w:id="123223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384493">
          <w:marLeft w:val="0"/>
          <w:marRight w:val="0"/>
          <w:marTop w:val="0"/>
          <w:marBottom w:val="0"/>
          <w:divBdr>
            <w:top w:val="none" w:sz="0" w:space="0" w:color="auto"/>
            <w:left w:val="none" w:sz="0" w:space="0" w:color="auto"/>
            <w:bottom w:val="none" w:sz="0" w:space="0" w:color="auto"/>
            <w:right w:val="none" w:sz="0" w:space="0" w:color="auto"/>
          </w:divBdr>
          <w:divsChild>
            <w:div w:id="31005682">
              <w:marLeft w:val="0"/>
              <w:marRight w:val="0"/>
              <w:marTop w:val="0"/>
              <w:marBottom w:val="0"/>
              <w:divBdr>
                <w:top w:val="none" w:sz="0" w:space="0" w:color="auto"/>
                <w:left w:val="none" w:sz="0" w:space="0" w:color="auto"/>
                <w:bottom w:val="none" w:sz="0" w:space="0" w:color="auto"/>
                <w:right w:val="none" w:sz="0" w:space="0" w:color="auto"/>
              </w:divBdr>
              <w:divsChild>
                <w:div w:id="553392527">
                  <w:marLeft w:val="0"/>
                  <w:marRight w:val="0"/>
                  <w:marTop w:val="0"/>
                  <w:marBottom w:val="0"/>
                  <w:divBdr>
                    <w:top w:val="none" w:sz="0" w:space="0" w:color="auto"/>
                    <w:left w:val="none" w:sz="0" w:space="0" w:color="auto"/>
                    <w:bottom w:val="none" w:sz="0" w:space="0" w:color="auto"/>
                    <w:right w:val="none" w:sz="0" w:space="0" w:color="auto"/>
                  </w:divBdr>
                </w:div>
              </w:divsChild>
            </w:div>
            <w:div w:id="1883908499">
              <w:marLeft w:val="0"/>
              <w:marRight w:val="0"/>
              <w:marTop w:val="0"/>
              <w:marBottom w:val="0"/>
              <w:divBdr>
                <w:top w:val="none" w:sz="0" w:space="0" w:color="auto"/>
                <w:left w:val="none" w:sz="0" w:space="0" w:color="auto"/>
                <w:bottom w:val="none" w:sz="0" w:space="0" w:color="auto"/>
                <w:right w:val="none" w:sz="0" w:space="0" w:color="auto"/>
              </w:divBdr>
              <w:divsChild>
                <w:div w:id="667253912">
                  <w:marLeft w:val="0"/>
                  <w:marRight w:val="0"/>
                  <w:marTop w:val="0"/>
                  <w:marBottom w:val="0"/>
                  <w:divBdr>
                    <w:top w:val="none" w:sz="0" w:space="0" w:color="auto"/>
                    <w:left w:val="none" w:sz="0" w:space="0" w:color="auto"/>
                    <w:bottom w:val="none" w:sz="0" w:space="0" w:color="auto"/>
                    <w:right w:val="none" w:sz="0" w:space="0" w:color="auto"/>
                  </w:divBdr>
                </w:div>
              </w:divsChild>
            </w:div>
            <w:div w:id="882208909">
              <w:marLeft w:val="0"/>
              <w:marRight w:val="0"/>
              <w:marTop w:val="0"/>
              <w:marBottom w:val="0"/>
              <w:divBdr>
                <w:top w:val="none" w:sz="0" w:space="0" w:color="auto"/>
                <w:left w:val="none" w:sz="0" w:space="0" w:color="auto"/>
                <w:bottom w:val="none" w:sz="0" w:space="0" w:color="auto"/>
                <w:right w:val="none" w:sz="0" w:space="0" w:color="auto"/>
              </w:divBdr>
              <w:divsChild>
                <w:div w:id="157499508">
                  <w:marLeft w:val="0"/>
                  <w:marRight w:val="0"/>
                  <w:marTop w:val="0"/>
                  <w:marBottom w:val="0"/>
                  <w:divBdr>
                    <w:top w:val="none" w:sz="0" w:space="0" w:color="auto"/>
                    <w:left w:val="none" w:sz="0" w:space="0" w:color="auto"/>
                    <w:bottom w:val="none" w:sz="0" w:space="0" w:color="auto"/>
                    <w:right w:val="none" w:sz="0" w:space="0" w:color="auto"/>
                  </w:divBdr>
                </w:div>
              </w:divsChild>
            </w:div>
            <w:div w:id="1233661121">
              <w:marLeft w:val="0"/>
              <w:marRight w:val="0"/>
              <w:marTop w:val="0"/>
              <w:marBottom w:val="0"/>
              <w:divBdr>
                <w:top w:val="none" w:sz="0" w:space="0" w:color="auto"/>
                <w:left w:val="none" w:sz="0" w:space="0" w:color="auto"/>
                <w:bottom w:val="none" w:sz="0" w:space="0" w:color="auto"/>
                <w:right w:val="none" w:sz="0" w:space="0" w:color="auto"/>
              </w:divBdr>
              <w:divsChild>
                <w:div w:id="190343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deocardbenchmark.net" TargetMode="External"/><Relationship Id="rId5" Type="http://schemas.openxmlformats.org/officeDocument/2006/relationships/hyperlink" Target="https://www.cpubenchmark.net/cpu_list.php"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4794</Words>
  <Characters>28769</Characters>
  <Application>Microsoft Office Word</Application>
  <DocSecurity>0</DocSecurity>
  <Lines>239</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muthombo11@outlook.com</dc:creator>
  <cp:keywords/>
  <dc:description/>
  <cp:lastModifiedBy>Ewa Knut</cp:lastModifiedBy>
  <cp:revision>4</cp:revision>
  <dcterms:created xsi:type="dcterms:W3CDTF">2018-09-03T11:33:00Z</dcterms:created>
  <dcterms:modified xsi:type="dcterms:W3CDTF">2018-09-19T13:48:00Z</dcterms:modified>
</cp:coreProperties>
</file>